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BC0E" w14:textId="77777777" w:rsidR="00694175" w:rsidRDefault="00694175" w:rsidP="00C95494">
      <w:pPr>
        <w:jc w:val="center"/>
        <w:rPr>
          <w:rFonts w:ascii="Times New Roman" w:hAnsi="Times New Roman" w:cs="Times New Roman"/>
          <w:sz w:val="24"/>
          <w:szCs w:val="24"/>
        </w:rPr>
      </w:pPr>
    </w:p>
    <w:p w14:paraId="7196E3EE" w14:textId="77777777" w:rsidR="00694175" w:rsidRDefault="00694175" w:rsidP="00C95494">
      <w:pPr>
        <w:jc w:val="center"/>
        <w:rPr>
          <w:rFonts w:ascii="Times New Roman" w:hAnsi="Times New Roman" w:cs="Times New Roman"/>
          <w:sz w:val="24"/>
          <w:szCs w:val="24"/>
        </w:rPr>
      </w:pPr>
    </w:p>
    <w:p w14:paraId="26B7CD2A" w14:textId="77777777" w:rsidR="00694175" w:rsidRDefault="00694175" w:rsidP="00C95494">
      <w:pPr>
        <w:jc w:val="center"/>
        <w:rPr>
          <w:rFonts w:ascii="Times New Roman" w:hAnsi="Times New Roman" w:cs="Times New Roman"/>
          <w:sz w:val="24"/>
          <w:szCs w:val="24"/>
        </w:rPr>
      </w:pPr>
    </w:p>
    <w:p w14:paraId="4EA2D683" w14:textId="77777777" w:rsidR="00694175" w:rsidRDefault="00694175" w:rsidP="00C95494">
      <w:pPr>
        <w:jc w:val="center"/>
        <w:rPr>
          <w:rFonts w:ascii="Times New Roman" w:hAnsi="Times New Roman" w:cs="Times New Roman"/>
          <w:sz w:val="24"/>
          <w:szCs w:val="24"/>
        </w:rPr>
      </w:pPr>
    </w:p>
    <w:p w14:paraId="67B945FE" w14:textId="77777777" w:rsidR="00694175" w:rsidRDefault="00694175" w:rsidP="00C95494">
      <w:pPr>
        <w:jc w:val="center"/>
        <w:rPr>
          <w:rFonts w:ascii="Times New Roman" w:hAnsi="Times New Roman" w:cs="Times New Roman"/>
          <w:sz w:val="24"/>
          <w:szCs w:val="24"/>
        </w:rPr>
      </w:pPr>
    </w:p>
    <w:p w14:paraId="4332257A" w14:textId="77777777" w:rsidR="00694175" w:rsidRDefault="00694175" w:rsidP="00C95494">
      <w:pPr>
        <w:jc w:val="center"/>
        <w:rPr>
          <w:rFonts w:ascii="Times New Roman" w:hAnsi="Times New Roman" w:cs="Times New Roman"/>
          <w:sz w:val="24"/>
          <w:szCs w:val="24"/>
        </w:rPr>
      </w:pPr>
    </w:p>
    <w:p w14:paraId="773B1C45" w14:textId="77777777" w:rsidR="00694175" w:rsidRDefault="00694175" w:rsidP="00C95494">
      <w:pPr>
        <w:jc w:val="center"/>
        <w:rPr>
          <w:rFonts w:ascii="Times New Roman" w:hAnsi="Times New Roman" w:cs="Times New Roman"/>
          <w:sz w:val="24"/>
          <w:szCs w:val="24"/>
        </w:rPr>
      </w:pPr>
    </w:p>
    <w:p w14:paraId="65ED9D8E" w14:textId="28B296F4" w:rsidR="00841375" w:rsidRDefault="00C95494" w:rsidP="001E71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Effects of </w:t>
      </w:r>
      <w:r w:rsidR="000235B3">
        <w:rPr>
          <w:rFonts w:ascii="Times New Roman" w:hAnsi="Times New Roman" w:cs="Times New Roman"/>
          <w:sz w:val="24"/>
          <w:szCs w:val="24"/>
        </w:rPr>
        <w:t xml:space="preserve">Ethnicity </w:t>
      </w:r>
      <w:r>
        <w:rPr>
          <w:rFonts w:ascii="Times New Roman" w:hAnsi="Times New Roman" w:cs="Times New Roman"/>
          <w:sz w:val="24"/>
          <w:szCs w:val="24"/>
        </w:rPr>
        <w:t>and Sex on Life</w:t>
      </w:r>
      <w:r w:rsidR="000235B3">
        <w:rPr>
          <w:rFonts w:ascii="Times New Roman" w:hAnsi="Times New Roman" w:cs="Times New Roman"/>
          <w:sz w:val="24"/>
          <w:szCs w:val="24"/>
        </w:rPr>
        <w:t xml:space="preserve"> Expectancy</w:t>
      </w:r>
      <w:r>
        <w:rPr>
          <w:rFonts w:ascii="Times New Roman" w:hAnsi="Times New Roman" w:cs="Times New Roman"/>
          <w:sz w:val="24"/>
          <w:szCs w:val="24"/>
        </w:rPr>
        <w:t xml:space="preserve"> in </w:t>
      </w:r>
      <w:r w:rsidR="00B24CB2">
        <w:rPr>
          <w:rFonts w:ascii="Times New Roman" w:hAnsi="Times New Roman" w:cs="Times New Roman"/>
          <w:sz w:val="24"/>
          <w:szCs w:val="24"/>
        </w:rPr>
        <w:t xml:space="preserve">Southeastern </w:t>
      </w:r>
      <w:r>
        <w:rPr>
          <w:rFonts w:ascii="Times New Roman" w:hAnsi="Times New Roman" w:cs="Times New Roman"/>
          <w:sz w:val="24"/>
          <w:szCs w:val="24"/>
        </w:rPr>
        <w:t xml:space="preserve">North Carolina </w:t>
      </w:r>
    </w:p>
    <w:p w14:paraId="0E124582" w14:textId="7A4A1CEB" w:rsidR="00694175" w:rsidRDefault="00694175" w:rsidP="001E7146">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North Carolina at Pembroke</w:t>
      </w:r>
    </w:p>
    <w:p w14:paraId="084469B9" w14:textId="3CBAFC8A" w:rsidR="00694175" w:rsidRDefault="00694175" w:rsidP="001E71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Ester G. Maynor Honors College </w:t>
      </w:r>
    </w:p>
    <w:p w14:paraId="003941A4" w14:textId="00BE3A15" w:rsidR="00694175" w:rsidRDefault="00694175" w:rsidP="001E71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Megan Withrow </w:t>
      </w:r>
    </w:p>
    <w:p w14:paraId="1B16AD80" w14:textId="500AC684" w:rsidR="00694175" w:rsidRDefault="00694175" w:rsidP="001E7146">
      <w:pPr>
        <w:spacing w:line="480" w:lineRule="auto"/>
        <w:jc w:val="center"/>
        <w:rPr>
          <w:rFonts w:ascii="Times New Roman" w:hAnsi="Times New Roman" w:cs="Times New Roman"/>
          <w:sz w:val="24"/>
          <w:szCs w:val="24"/>
        </w:rPr>
      </w:pPr>
    </w:p>
    <w:p w14:paraId="486E8693" w14:textId="532DA053" w:rsidR="00694175" w:rsidRDefault="00694175" w:rsidP="001E7146">
      <w:pPr>
        <w:spacing w:line="480" w:lineRule="auto"/>
        <w:jc w:val="center"/>
        <w:rPr>
          <w:rFonts w:ascii="Times New Roman" w:hAnsi="Times New Roman" w:cs="Times New Roman"/>
          <w:sz w:val="24"/>
          <w:szCs w:val="24"/>
        </w:rPr>
      </w:pPr>
    </w:p>
    <w:p w14:paraId="186C71B6" w14:textId="135319A1" w:rsidR="00694175" w:rsidRDefault="00694175" w:rsidP="001E7146">
      <w:pPr>
        <w:spacing w:line="480" w:lineRule="auto"/>
        <w:jc w:val="center"/>
        <w:rPr>
          <w:rFonts w:ascii="Times New Roman" w:hAnsi="Times New Roman" w:cs="Times New Roman"/>
          <w:sz w:val="24"/>
          <w:szCs w:val="24"/>
        </w:rPr>
      </w:pPr>
    </w:p>
    <w:p w14:paraId="760AE60A" w14:textId="1B280273" w:rsidR="00694175" w:rsidRDefault="00694175" w:rsidP="001E7146">
      <w:pPr>
        <w:spacing w:line="480" w:lineRule="auto"/>
        <w:jc w:val="center"/>
        <w:rPr>
          <w:rFonts w:ascii="Times New Roman" w:hAnsi="Times New Roman" w:cs="Times New Roman"/>
          <w:sz w:val="24"/>
          <w:szCs w:val="24"/>
        </w:rPr>
      </w:pPr>
    </w:p>
    <w:p w14:paraId="68F2B025" w14:textId="415C6863" w:rsidR="00694175" w:rsidRDefault="00694175" w:rsidP="001E7146">
      <w:pPr>
        <w:spacing w:line="480" w:lineRule="auto"/>
        <w:jc w:val="center"/>
        <w:rPr>
          <w:rFonts w:ascii="Times New Roman" w:hAnsi="Times New Roman" w:cs="Times New Roman"/>
          <w:sz w:val="24"/>
          <w:szCs w:val="24"/>
        </w:rPr>
      </w:pPr>
    </w:p>
    <w:p w14:paraId="111D7BDA" w14:textId="18685782" w:rsidR="00CB557C" w:rsidRDefault="00CB557C" w:rsidP="001E71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00254707">
        <w:rPr>
          <w:rFonts w:ascii="Times New Roman" w:hAnsi="Times New Roman" w:cs="Times New Roman"/>
          <w:sz w:val="24"/>
          <w:szCs w:val="24"/>
        </w:rPr>
        <w:t xml:space="preserve">5, </w:t>
      </w:r>
      <w:r>
        <w:rPr>
          <w:rFonts w:ascii="Times New Roman" w:hAnsi="Times New Roman" w:cs="Times New Roman"/>
          <w:sz w:val="24"/>
          <w:szCs w:val="24"/>
        </w:rPr>
        <w:t>2022</w:t>
      </w:r>
    </w:p>
    <w:p w14:paraId="7AC04006" w14:textId="77777777" w:rsidR="00CB557C" w:rsidRDefault="00CB557C">
      <w:pPr>
        <w:rPr>
          <w:rFonts w:ascii="Times New Roman" w:hAnsi="Times New Roman" w:cs="Times New Roman"/>
          <w:sz w:val="24"/>
          <w:szCs w:val="24"/>
        </w:rPr>
      </w:pPr>
      <w:r>
        <w:rPr>
          <w:rFonts w:ascii="Times New Roman" w:hAnsi="Times New Roman" w:cs="Times New Roman"/>
          <w:sz w:val="24"/>
          <w:szCs w:val="24"/>
        </w:rPr>
        <w:br w:type="page"/>
      </w:r>
    </w:p>
    <w:p w14:paraId="087ED429" w14:textId="5CEABF33" w:rsidR="00694175" w:rsidRDefault="00694175" w:rsidP="001E7146">
      <w:pPr>
        <w:spacing w:line="480" w:lineRule="auto"/>
        <w:jc w:val="center"/>
        <w:rPr>
          <w:rFonts w:ascii="Times New Roman" w:hAnsi="Times New Roman" w:cs="Times New Roman"/>
          <w:b/>
          <w:bCs/>
          <w:sz w:val="24"/>
          <w:szCs w:val="24"/>
        </w:rPr>
      </w:pPr>
      <w:r w:rsidRPr="00B70924">
        <w:rPr>
          <w:rFonts w:ascii="Times New Roman" w:hAnsi="Times New Roman" w:cs="Times New Roman"/>
          <w:b/>
          <w:bCs/>
          <w:sz w:val="24"/>
          <w:szCs w:val="24"/>
        </w:rPr>
        <w:lastRenderedPageBreak/>
        <w:t>Abstract</w:t>
      </w:r>
    </w:p>
    <w:p w14:paraId="623D1E0A" w14:textId="64F5F819" w:rsidR="00A82FE0" w:rsidRPr="00F76C72" w:rsidRDefault="000F5B58" w:rsidP="00A82FE0">
      <w:pPr>
        <w:spacing w:line="480" w:lineRule="auto"/>
        <w:rPr>
          <w:rFonts w:ascii="Times New Roman" w:hAnsi="Times New Roman" w:cs="Times New Roman"/>
          <w:sz w:val="24"/>
          <w:szCs w:val="24"/>
        </w:rPr>
      </w:pPr>
      <w:r w:rsidRPr="000F5B58">
        <w:rPr>
          <w:rFonts w:ascii="Times New Roman" w:eastAsia="Times New Roman" w:hAnsi="Times New Roman" w:cs="Times New Roman"/>
          <w:sz w:val="24"/>
          <w:szCs w:val="24"/>
        </w:rPr>
        <w:t xml:space="preserve">I </w:t>
      </w:r>
      <w:r w:rsidR="00A12DC4">
        <w:rPr>
          <w:rFonts w:ascii="Times New Roman" w:eastAsia="Times New Roman" w:hAnsi="Times New Roman" w:cs="Times New Roman"/>
          <w:sz w:val="24"/>
          <w:szCs w:val="24"/>
        </w:rPr>
        <w:t xml:space="preserve">researched </w:t>
      </w:r>
      <w:r w:rsidR="00A12DC4" w:rsidRPr="000F5B58">
        <w:rPr>
          <w:rFonts w:ascii="Times New Roman" w:eastAsia="Times New Roman" w:hAnsi="Times New Roman" w:cs="Times New Roman"/>
          <w:sz w:val="24"/>
          <w:szCs w:val="24"/>
        </w:rPr>
        <w:t>differential mortality among three ethnicities and sexes</w:t>
      </w:r>
      <w:r w:rsidRPr="000F5B58">
        <w:rPr>
          <w:rFonts w:ascii="Times New Roman" w:eastAsia="Times New Roman" w:hAnsi="Times New Roman" w:cs="Times New Roman"/>
          <w:sz w:val="24"/>
          <w:szCs w:val="24"/>
        </w:rPr>
        <w:t xml:space="preserve"> in Southeastern North Carolina</w:t>
      </w:r>
      <w:r w:rsidR="00E17695">
        <w:rPr>
          <w:rFonts w:ascii="Times New Roman" w:eastAsia="Times New Roman" w:hAnsi="Times New Roman" w:cs="Times New Roman"/>
          <w:sz w:val="24"/>
          <w:szCs w:val="24"/>
        </w:rPr>
        <w:t>.</w:t>
      </w:r>
      <w:r w:rsidRPr="000F5B58">
        <w:rPr>
          <w:rFonts w:ascii="Times New Roman" w:eastAsia="Times New Roman" w:hAnsi="Times New Roman" w:cs="Times New Roman"/>
          <w:sz w:val="24"/>
          <w:szCs w:val="24"/>
        </w:rPr>
        <w:t xml:space="preserve"> I identified </w:t>
      </w:r>
      <w:proofErr w:type="gramStart"/>
      <w:r w:rsidRPr="000F5B58">
        <w:rPr>
          <w:rFonts w:ascii="Times New Roman" w:eastAsia="Times New Roman" w:hAnsi="Times New Roman" w:cs="Times New Roman"/>
          <w:sz w:val="24"/>
          <w:szCs w:val="24"/>
        </w:rPr>
        <w:t>13</w:t>
      </w:r>
      <w:proofErr w:type="gramEnd"/>
      <w:r w:rsidRPr="000F5B58">
        <w:rPr>
          <w:rFonts w:ascii="Times New Roman" w:eastAsia="Times New Roman" w:hAnsi="Times New Roman" w:cs="Times New Roman"/>
          <w:sz w:val="24"/>
          <w:szCs w:val="24"/>
        </w:rPr>
        <w:t xml:space="preserve"> graveyards and cemeteries </w:t>
      </w:r>
      <w:r w:rsidR="00E17695">
        <w:rPr>
          <w:rFonts w:ascii="Times New Roman" w:eastAsia="Times New Roman" w:hAnsi="Times New Roman" w:cs="Times New Roman"/>
          <w:sz w:val="24"/>
          <w:szCs w:val="24"/>
        </w:rPr>
        <w:t>with</w:t>
      </w:r>
      <w:r w:rsidRPr="000F5B58">
        <w:rPr>
          <w:rFonts w:ascii="Times New Roman" w:eastAsia="Times New Roman" w:hAnsi="Times New Roman" w:cs="Times New Roman"/>
          <w:sz w:val="24"/>
          <w:szCs w:val="24"/>
        </w:rPr>
        <w:t xml:space="preserve"> one of the three racial demographics: Native American, Black American or White American. One graveyard was Native American, 4 graveyards were White </w:t>
      </w:r>
      <w:proofErr w:type="gramStart"/>
      <w:r w:rsidRPr="000F5B58">
        <w:rPr>
          <w:rFonts w:ascii="Times New Roman" w:eastAsia="Times New Roman" w:hAnsi="Times New Roman" w:cs="Times New Roman"/>
          <w:sz w:val="24"/>
          <w:szCs w:val="24"/>
        </w:rPr>
        <w:t>American</w:t>
      </w:r>
      <w:proofErr w:type="gramEnd"/>
      <w:r w:rsidRPr="000F5B58">
        <w:rPr>
          <w:rFonts w:ascii="Times New Roman" w:eastAsia="Times New Roman" w:hAnsi="Times New Roman" w:cs="Times New Roman"/>
          <w:sz w:val="24"/>
          <w:szCs w:val="24"/>
        </w:rPr>
        <w:t xml:space="preserve"> and 8 graveyards were Black American. I pooled data from graveyards of the same ethnicity. I analyzed 145 graves in each ethnicity category for a total of 435 observations. </w:t>
      </w:r>
      <w:r w:rsidR="00E17695">
        <w:rPr>
          <w:rFonts w:ascii="Times New Roman" w:eastAsia="Times New Roman" w:hAnsi="Times New Roman" w:cs="Times New Roman"/>
          <w:sz w:val="24"/>
          <w:szCs w:val="24"/>
        </w:rPr>
        <w:t>I took b</w:t>
      </w:r>
      <w:r w:rsidRPr="000F5B58">
        <w:rPr>
          <w:rFonts w:ascii="Times New Roman" w:eastAsia="Times New Roman" w:hAnsi="Times New Roman" w:cs="Times New Roman"/>
          <w:sz w:val="24"/>
          <w:szCs w:val="24"/>
        </w:rPr>
        <w:t xml:space="preserve">irth year, death year, and sex from tombstones. I computed age at death by subtraction. I subset the 435 observations into an Immature dataset (individuals of age&lt;5) of 58 observations and an Adult data set of 377 observations. </w:t>
      </w:r>
      <w:r w:rsidRPr="000F5B58">
        <w:rPr>
          <w:rFonts w:ascii="Times New Roman" w:hAnsi="Times New Roman" w:cs="Times New Roman"/>
          <w:sz w:val="24"/>
          <w:szCs w:val="24"/>
        </w:rPr>
        <w:t>Age at death in Immature individuals was random with no pattern by sex or ethnicity. Adult age at death differed significantly</w:t>
      </w:r>
      <w:r w:rsidR="00B24CB2">
        <w:rPr>
          <w:rFonts w:ascii="Times New Roman" w:hAnsi="Times New Roman" w:cs="Times New Roman"/>
          <w:sz w:val="24"/>
          <w:szCs w:val="24"/>
        </w:rPr>
        <w:t xml:space="preserve"> </w:t>
      </w:r>
      <w:r w:rsidRPr="000F5B58">
        <w:rPr>
          <w:rFonts w:ascii="Times New Roman" w:hAnsi="Times New Roman" w:cs="Times New Roman"/>
          <w:sz w:val="24"/>
          <w:szCs w:val="24"/>
        </w:rPr>
        <w:t>by sex</w:t>
      </w:r>
      <w:r w:rsidR="00B24CB2">
        <w:rPr>
          <w:rFonts w:ascii="Times New Roman" w:hAnsi="Times New Roman" w:cs="Times New Roman"/>
          <w:sz w:val="24"/>
          <w:szCs w:val="24"/>
        </w:rPr>
        <w:t>,</w:t>
      </w:r>
      <w:r w:rsidRPr="000F5B58">
        <w:rPr>
          <w:rFonts w:ascii="Times New Roman" w:hAnsi="Times New Roman" w:cs="Times New Roman"/>
          <w:sz w:val="24"/>
          <w:szCs w:val="24"/>
        </w:rPr>
        <w:t xml:space="preserve"> </w:t>
      </w:r>
      <w:r w:rsidR="00E17695">
        <w:rPr>
          <w:rFonts w:ascii="Times New Roman" w:hAnsi="Times New Roman" w:cs="Times New Roman"/>
          <w:sz w:val="24"/>
          <w:szCs w:val="24"/>
        </w:rPr>
        <w:t>as</w:t>
      </w:r>
      <w:r w:rsidRPr="000F5B58">
        <w:rPr>
          <w:rFonts w:ascii="Times New Roman" w:hAnsi="Times New Roman" w:cs="Times New Roman"/>
          <w:sz w:val="24"/>
          <w:szCs w:val="24"/>
        </w:rPr>
        <w:t xml:space="preserve"> females liv</w:t>
      </w:r>
      <w:r w:rsidR="00E17695">
        <w:rPr>
          <w:rFonts w:ascii="Times New Roman" w:hAnsi="Times New Roman" w:cs="Times New Roman"/>
          <w:sz w:val="24"/>
          <w:szCs w:val="24"/>
        </w:rPr>
        <w:t>ed</w:t>
      </w:r>
      <w:r w:rsidRPr="000F5B58">
        <w:rPr>
          <w:rFonts w:ascii="Times New Roman" w:hAnsi="Times New Roman" w:cs="Times New Roman"/>
          <w:sz w:val="24"/>
          <w:szCs w:val="24"/>
        </w:rPr>
        <w:t xml:space="preserve"> longer than males regardless of ethnicity. Adult White Americans lived significantly longer than their Native American counterparts. Black Americans died at intermediate ages that were not statistically different from either White or Native Americans. I suggest </w:t>
      </w:r>
      <w:proofErr w:type="gramStart"/>
      <w:r w:rsidRPr="000F5B58">
        <w:rPr>
          <w:rFonts w:ascii="Times New Roman" w:hAnsi="Times New Roman" w:cs="Times New Roman"/>
          <w:sz w:val="24"/>
          <w:szCs w:val="24"/>
        </w:rPr>
        <w:t>several</w:t>
      </w:r>
      <w:proofErr w:type="gramEnd"/>
      <w:r w:rsidRPr="000F5B58">
        <w:rPr>
          <w:rFonts w:ascii="Times New Roman" w:hAnsi="Times New Roman" w:cs="Times New Roman"/>
          <w:sz w:val="24"/>
          <w:szCs w:val="24"/>
        </w:rPr>
        <w:t xml:space="preserve"> improvements in the research design that would produce better data.</w:t>
      </w:r>
    </w:p>
    <w:p w14:paraId="1E949A30" w14:textId="5D640C6A" w:rsidR="00CB557C" w:rsidRDefault="00CB557C" w:rsidP="00F76C72">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EE78482" w14:textId="17E010EF" w:rsidR="00694175" w:rsidRPr="00B70924" w:rsidRDefault="00694175" w:rsidP="001E7146">
      <w:pPr>
        <w:spacing w:line="480" w:lineRule="auto"/>
        <w:jc w:val="center"/>
        <w:rPr>
          <w:rFonts w:ascii="Times New Roman" w:hAnsi="Times New Roman" w:cs="Times New Roman"/>
          <w:b/>
          <w:bCs/>
          <w:sz w:val="24"/>
          <w:szCs w:val="24"/>
        </w:rPr>
      </w:pPr>
      <w:r w:rsidRPr="00B70924">
        <w:rPr>
          <w:rFonts w:ascii="Times New Roman" w:hAnsi="Times New Roman" w:cs="Times New Roman"/>
          <w:b/>
          <w:bCs/>
          <w:sz w:val="24"/>
          <w:szCs w:val="24"/>
        </w:rPr>
        <w:lastRenderedPageBreak/>
        <w:t xml:space="preserve">Introduction </w:t>
      </w:r>
    </w:p>
    <w:p w14:paraId="50FAAA71" w14:textId="5026AF8E" w:rsidR="00B2592C" w:rsidRDefault="00B23540" w:rsidP="00F82BD9">
      <w:pPr>
        <w:spacing w:after="12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bookmarkStart w:id="0" w:name="_Hlk102653535"/>
      <w:r w:rsidR="00B43C86" w:rsidRPr="00B43C86">
        <w:rPr>
          <w:rFonts w:ascii="Times New Roman" w:eastAsia="Times New Roman" w:hAnsi="Times New Roman" w:cs="Times New Roman"/>
          <w:color w:val="000000"/>
          <w:sz w:val="24"/>
          <w:szCs w:val="24"/>
        </w:rPr>
        <w:t xml:space="preserve">I was interested in differential mortality between various ethnicities and sexes in Southeastern North Carolina. </w:t>
      </w:r>
      <w:bookmarkEnd w:id="0"/>
      <w:r w:rsidR="00B43C86" w:rsidRPr="00B43C86">
        <w:rPr>
          <w:rFonts w:ascii="Times New Roman" w:eastAsia="Times New Roman" w:hAnsi="Times New Roman" w:cs="Times New Roman"/>
          <w:color w:val="000000"/>
          <w:sz w:val="24"/>
          <w:szCs w:val="24"/>
        </w:rPr>
        <w:t xml:space="preserve">Understanding natality and mortality in natural populations has long </w:t>
      </w:r>
      <w:r w:rsidR="00E17695">
        <w:rPr>
          <w:rFonts w:ascii="Times New Roman" w:eastAsia="Times New Roman" w:hAnsi="Times New Roman" w:cs="Times New Roman"/>
          <w:color w:val="000000"/>
          <w:sz w:val="24"/>
          <w:szCs w:val="24"/>
        </w:rPr>
        <w:t>interested</w:t>
      </w:r>
      <w:r w:rsidR="00B43C86" w:rsidRPr="00B43C86">
        <w:rPr>
          <w:rFonts w:ascii="Times New Roman" w:eastAsia="Times New Roman" w:hAnsi="Times New Roman" w:cs="Times New Roman"/>
          <w:color w:val="000000"/>
          <w:sz w:val="24"/>
          <w:szCs w:val="24"/>
        </w:rPr>
        <w:t xml:space="preserve"> ecologists (Deevey 1947). However, meeting requirements for the creation of lifetables is often difficult (Deevey 1947). Understanding human natality and mortality is also important</w:t>
      </w:r>
      <w:r w:rsidR="00B43C86">
        <w:rPr>
          <w:rFonts w:ascii="Times New Roman" w:eastAsia="Times New Roman" w:hAnsi="Times New Roman" w:cs="Times New Roman"/>
          <w:color w:val="000000"/>
          <w:sz w:val="24"/>
          <w:szCs w:val="24"/>
        </w:rPr>
        <w:t xml:space="preserve"> </w:t>
      </w:r>
      <w:bookmarkStart w:id="1" w:name="_Hlk102642942"/>
      <w:r w:rsidR="00B43C86">
        <w:rPr>
          <w:rFonts w:ascii="Times New Roman" w:eastAsia="Times New Roman" w:hAnsi="Times New Roman" w:cs="Times New Roman"/>
          <w:color w:val="000000"/>
          <w:sz w:val="24"/>
          <w:szCs w:val="24"/>
        </w:rPr>
        <w:t>(</w:t>
      </w:r>
      <w:r w:rsidR="00B43C86" w:rsidRPr="00B43C86">
        <w:rPr>
          <w:rFonts w:ascii="Times New Roman" w:eastAsia="Times New Roman" w:hAnsi="Times New Roman" w:cs="Times New Roman"/>
          <w:color w:val="000000"/>
          <w:sz w:val="24"/>
          <w:szCs w:val="24"/>
        </w:rPr>
        <w:t>Firebaugh et al.</w:t>
      </w:r>
      <w:r w:rsidR="00B43C86">
        <w:rPr>
          <w:rFonts w:ascii="Times New Roman" w:eastAsia="Times New Roman" w:hAnsi="Times New Roman" w:cs="Times New Roman"/>
          <w:color w:val="000000"/>
          <w:sz w:val="24"/>
          <w:szCs w:val="24"/>
        </w:rPr>
        <w:t xml:space="preserve"> 2014)</w:t>
      </w:r>
      <w:bookmarkEnd w:id="1"/>
      <w:r w:rsidR="00B43C86">
        <w:rPr>
          <w:rFonts w:ascii="Times New Roman" w:eastAsia="Times New Roman" w:hAnsi="Times New Roman" w:cs="Times New Roman"/>
          <w:color w:val="000000"/>
          <w:sz w:val="24"/>
          <w:szCs w:val="24"/>
        </w:rPr>
        <w:t xml:space="preserve">. Such information </w:t>
      </w:r>
      <w:r w:rsidR="00B43C86" w:rsidRPr="00B43C86">
        <w:rPr>
          <w:rFonts w:ascii="Times New Roman" w:eastAsia="Times New Roman" w:hAnsi="Times New Roman" w:cs="Times New Roman"/>
          <w:color w:val="000000"/>
          <w:sz w:val="24"/>
          <w:szCs w:val="24"/>
        </w:rPr>
        <w:t xml:space="preserve">can affect lifestyle decisions such as investments in health and education, as well as account for issues of social inequality </w:t>
      </w:r>
      <w:r w:rsidR="00B43C86">
        <w:rPr>
          <w:rFonts w:ascii="Times New Roman" w:eastAsia="Times New Roman" w:hAnsi="Times New Roman" w:cs="Times New Roman"/>
          <w:color w:val="000000"/>
          <w:sz w:val="24"/>
          <w:szCs w:val="24"/>
        </w:rPr>
        <w:t>(</w:t>
      </w:r>
      <w:r w:rsidR="00B43C86" w:rsidRPr="00B43C86">
        <w:rPr>
          <w:rFonts w:ascii="Times New Roman" w:eastAsia="Times New Roman" w:hAnsi="Times New Roman" w:cs="Times New Roman"/>
          <w:color w:val="000000"/>
          <w:sz w:val="24"/>
          <w:szCs w:val="24"/>
        </w:rPr>
        <w:t>Firebaugh et al.</w:t>
      </w:r>
      <w:r w:rsidR="00B43C86">
        <w:rPr>
          <w:rFonts w:ascii="Times New Roman" w:eastAsia="Times New Roman" w:hAnsi="Times New Roman" w:cs="Times New Roman"/>
          <w:color w:val="000000"/>
          <w:sz w:val="24"/>
          <w:szCs w:val="24"/>
        </w:rPr>
        <w:t xml:space="preserve"> 2014)</w:t>
      </w:r>
      <w:r w:rsidR="00B43C86" w:rsidRPr="00B43C86">
        <w:rPr>
          <w:rFonts w:ascii="Times New Roman" w:eastAsia="Times New Roman" w:hAnsi="Times New Roman" w:cs="Times New Roman"/>
          <w:color w:val="000000"/>
          <w:sz w:val="24"/>
          <w:szCs w:val="24"/>
        </w:rPr>
        <w:t xml:space="preserve">. While </w:t>
      </w:r>
      <w:r w:rsidR="002D5C4E">
        <w:rPr>
          <w:rFonts w:ascii="Times New Roman" w:eastAsia="Times New Roman" w:hAnsi="Times New Roman" w:cs="Times New Roman"/>
          <w:color w:val="000000"/>
          <w:sz w:val="24"/>
          <w:szCs w:val="24"/>
        </w:rPr>
        <w:t xml:space="preserve">I could not discern </w:t>
      </w:r>
      <w:r w:rsidR="00B43C86" w:rsidRPr="00B43C86">
        <w:rPr>
          <w:rFonts w:ascii="Times New Roman" w:eastAsia="Times New Roman" w:hAnsi="Times New Roman" w:cs="Times New Roman"/>
          <w:color w:val="000000"/>
          <w:sz w:val="24"/>
          <w:szCs w:val="24"/>
        </w:rPr>
        <w:t xml:space="preserve">natality </w:t>
      </w:r>
      <w:r w:rsidR="00B43C86">
        <w:rPr>
          <w:rFonts w:ascii="Times New Roman" w:eastAsia="Times New Roman" w:hAnsi="Times New Roman" w:cs="Times New Roman"/>
          <w:color w:val="000000"/>
          <w:sz w:val="24"/>
          <w:szCs w:val="24"/>
        </w:rPr>
        <w:t>from this study</w:t>
      </w:r>
      <w:r w:rsidR="00B43C86" w:rsidRPr="00B43C86">
        <w:rPr>
          <w:rFonts w:ascii="Times New Roman" w:eastAsia="Times New Roman" w:hAnsi="Times New Roman" w:cs="Times New Roman"/>
          <w:color w:val="000000"/>
          <w:sz w:val="24"/>
          <w:szCs w:val="24"/>
        </w:rPr>
        <w:t xml:space="preserve">, mortality patterns may </w:t>
      </w:r>
      <w:proofErr w:type="gramStart"/>
      <w:r w:rsidR="00B43C86" w:rsidRPr="00B43C86">
        <w:rPr>
          <w:rFonts w:ascii="Times New Roman" w:eastAsia="Times New Roman" w:hAnsi="Times New Roman" w:cs="Times New Roman"/>
          <w:color w:val="000000"/>
          <w:sz w:val="24"/>
          <w:szCs w:val="24"/>
        </w:rPr>
        <w:t>be inferred</w:t>
      </w:r>
      <w:proofErr w:type="gramEnd"/>
      <w:r w:rsidR="00B43C86" w:rsidRPr="00B43C86">
        <w:rPr>
          <w:rFonts w:ascii="Times New Roman" w:eastAsia="Times New Roman" w:hAnsi="Times New Roman" w:cs="Times New Roman"/>
          <w:color w:val="000000"/>
          <w:sz w:val="24"/>
          <w:szCs w:val="24"/>
        </w:rPr>
        <w:t xml:space="preserve"> from graveyards in some cases</w:t>
      </w:r>
      <w:r w:rsidR="00B43C86">
        <w:rPr>
          <w:rFonts w:ascii="Times New Roman" w:eastAsia="Times New Roman" w:hAnsi="Times New Roman" w:cs="Times New Roman"/>
          <w:color w:val="000000"/>
          <w:sz w:val="24"/>
          <w:szCs w:val="24"/>
        </w:rPr>
        <w:t xml:space="preserve"> (</w:t>
      </w:r>
      <w:r w:rsidR="00B43C86" w:rsidRPr="00B43C86">
        <w:rPr>
          <w:rFonts w:ascii="Times New Roman" w:eastAsia="Times New Roman" w:hAnsi="Times New Roman" w:cs="Times New Roman"/>
          <w:color w:val="000000"/>
          <w:sz w:val="24"/>
          <w:szCs w:val="24"/>
        </w:rPr>
        <w:t>Smith et al. 1992)</w:t>
      </w:r>
      <w:r w:rsidR="00B43C86">
        <w:rPr>
          <w:rFonts w:ascii="Times New Roman" w:eastAsia="Times New Roman" w:hAnsi="Times New Roman" w:cs="Times New Roman"/>
          <w:color w:val="000000"/>
          <w:sz w:val="24"/>
          <w:szCs w:val="24"/>
        </w:rPr>
        <w:t>.</w:t>
      </w:r>
      <w:r w:rsidR="00B43C86" w:rsidRPr="00B43C86">
        <w:rPr>
          <w:rFonts w:ascii="Times New Roman" w:eastAsia="Times New Roman" w:hAnsi="Times New Roman" w:cs="Times New Roman"/>
          <w:color w:val="000000"/>
          <w:sz w:val="24"/>
          <w:szCs w:val="24"/>
        </w:rPr>
        <w:t xml:space="preserve"> </w:t>
      </w:r>
      <w:r w:rsidR="00FB7E61">
        <w:rPr>
          <w:rFonts w:ascii="Times New Roman" w:eastAsia="Times New Roman" w:hAnsi="Times New Roman" w:cs="Times New Roman"/>
          <w:color w:val="000000"/>
          <w:sz w:val="24"/>
          <w:szCs w:val="24"/>
        </w:rPr>
        <w:t>Although</w:t>
      </w:r>
      <w:r w:rsidR="00B43C86" w:rsidRPr="00B43C86">
        <w:rPr>
          <w:rFonts w:ascii="Times New Roman" w:eastAsia="Times New Roman" w:hAnsi="Times New Roman" w:cs="Times New Roman"/>
          <w:color w:val="000000"/>
          <w:sz w:val="24"/>
          <w:szCs w:val="24"/>
        </w:rPr>
        <w:t xml:space="preserve"> problems </w:t>
      </w:r>
      <w:r w:rsidR="00FB7E61">
        <w:rPr>
          <w:rFonts w:ascii="Times New Roman" w:eastAsia="Times New Roman" w:hAnsi="Times New Roman" w:cs="Times New Roman"/>
          <w:color w:val="000000"/>
          <w:sz w:val="24"/>
          <w:szCs w:val="24"/>
        </w:rPr>
        <w:t>exist for this</w:t>
      </w:r>
      <w:r w:rsidR="00B43C86" w:rsidRPr="00B43C86">
        <w:rPr>
          <w:rFonts w:ascii="Times New Roman" w:eastAsia="Times New Roman" w:hAnsi="Times New Roman" w:cs="Times New Roman"/>
          <w:color w:val="000000"/>
          <w:sz w:val="24"/>
          <w:szCs w:val="24"/>
        </w:rPr>
        <w:t xml:space="preserve"> procedure, it has been used</w:t>
      </w:r>
      <w:r w:rsidR="00FB7E61" w:rsidRPr="00FB7E61">
        <w:rPr>
          <w:rFonts w:ascii="Times New Roman" w:eastAsia="Times New Roman" w:hAnsi="Times New Roman" w:cs="Times New Roman"/>
          <w:color w:val="000000"/>
          <w:sz w:val="24"/>
          <w:szCs w:val="24"/>
        </w:rPr>
        <w:t xml:space="preserve"> </w:t>
      </w:r>
      <w:r w:rsidR="00FB7E61" w:rsidRPr="00B43C86">
        <w:rPr>
          <w:rFonts w:ascii="Times New Roman" w:eastAsia="Times New Roman" w:hAnsi="Times New Roman" w:cs="Times New Roman"/>
          <w:color w:val="000000"/>
          <w:sz w:val="24"/>
          <w:szCs w:val="24"/>
        </w:rPr>
        <w:t>often</w:t>
      </w:r>
      <w:r w:rsidR="00B43C86">
        <w:rPr>
          <w:rFonts w:ascii="Times New Roman" w:eastAsia="Times New Roman" w:hAnsi="Times New Roman" w:cs="Times New Roman"/>
          <w:color w:val="000000"/>
          <w:sz w:val="24"/>
          <w:szCs w:val="24"/>
        </w:rPr>
        <w:t xml:space="preserve">. </w:t>
      </w:r>
      <w:r w:rsidR="00FB7E61" w:rsidRPr="00B43C86">
        <w:rPr>
          <w:rFonts w:ascii="Times New Roman" w:eastAsia="Times New Roman" w:hAnsi="Times New Roman" w:cs="Times New Roman"/>
          <w:color w:val="000000"/>
          <w:sz w:val="24"/>
          <w:szCs w:val="24"/>
        </w:rPr>
        <w:t>Dethlefsen (</w:t>
      </w:r>
      <w:r w:rsidR="002D5C4E">
        <w:rPr>
          <w:rFonts w:ascii="Times New Roman" w:eastAsia="Times New Roman" w:hAnsi="Times New Roman" w:cs="Times New Roman"/>
          <w:color w:val="000000"/>
          <w:sz w:val="24"/>
          <w:szCs w:val="24"/>
        </w:rPr>
        <w:t>1979</w:t>
      </w:r>
      <w:r w:rsidR="002D5C4E" w:rsidRPr="00B43C86">
        <w:rPr>
          <w:rFonts w:ascii="Times New Roman" w:eastAsia="Times New Roman" w:hAnsi="Times New Roman" w:cs="Times New Roman"/>
          <w:color w:val="000000"/>
          <w:sz w:val="24"/>
          <w:szCs w:val="24"/>
        </w:rPr>
        <w:t>)</w:t>
      </w:r>
      <w:r w:rsidR="002D5C4E">
        <w:rPr>
          <w:rFonts w:ascii="Times New Roman" w:eastAsia="Times New Roman" w:hAnsi="Times New Roman" w:cs="Times New Roman"/>
          <w:color w:val="000000"/>
          <w:sz w:val="24"/>
          <w:szCs w:val="24"/>
        </w:rPr>
        <w:t xml:space="preserve"> presented</w:t>
      </w:r>
      <w:r w:rsidR="00FB7E61">
        <w:rPr>
          <w:rFonts w:ascii="Times New Roman" w:eastAsia="Times New Roman" w:hAnsi="Times New Roman" w:cs="Times New Roman"/>
          <w:color w:val="000000"/>
          <w:sz w:val="24"/>
          <w:szCs w:val="24"/>
        </w:rPr>
        <w:t xml:space="preserve"> a</w:t>
      </w:r>
      <w:r w:rsidR="00B43C86">
        <w:rPr>
          <w:rFonts w:ascii="Times New Roman" w:eastAsia="Times New Roman" w:hAnsi="Times New Roman" w:cs="Times New Roman"/>
          <w:color w:val="000000"/>
          <w:sz w:val="24"/>
          <w:szCs w:val="24"/>
        </w:rPr>
        <w:t>nother example</w:t>
      </w:r>
      <w:r w:rsidR="00084B99">
        <w:rPr>
          <w:rFonts w:ascii="Times New Roman" w:eastAsia="Times New Roman" w:hAnsi="Times New Roman" w:cs="Times New Roman"/>
          <w:color w:val="000000"/>
          <w:sz w:val="24"/>
          <w:szCs w:val="24"/>
        </w:rPr>
        <w:t xml:space="preserve"> of this </w:t>
      </w:r>
      <w:r w:rsidR="00B24CB2">
        <w:rPr>
          <w:rFonts w:ascii="Times New Roman" w:eastAsia="Times New Roman" w:hAnsi="Times New Roman" w:cs="Times New Roman"/>
          <w:color w:val="000000"/>
          <w:sz w:val="24"/>
          <w:szCs w:val="24"/>
        </w:rPr>
        <w:t>procedure</w:t>
      </w:r>
      <w:r w:rsidR="00B43C86" w:rsidRPr="00B43C86">
        <w:rPr>
          <w:rFonts w:ascii="Times New Roman" w:eastAsia="Times New Roman" w:hAnsi="Times New Roman" w:cs="Times New Roman"/>
          <w:color w:val="000000"/>
          <w:sz w:val="24"/>
          <w:szCs w:val="24"/>
        </w:rPr>
        <w:t>.</w:t>
      </w:r>
    </w:p>
    <w:p w14:paraId="7AA4C599" w14:textId="71556D72" w:rsidR="00B43C86" w:rsidRPr="00B43C86" w:rsidRDefault="00B43C86" w:rsidP="00F82BD9">
      <w:pPr>
        <w:spacing w:line="480" w:lineRule="auto"/>
        <w:ind w:firstLine="720"/>
        <w:rPr>
          <w:rFonts w:ascii="Times New Roman" w:eastAsia="Times New Roman" w:hAnsi="Times New Roman" w:cs="Times New Roman"/>
          <w:sz w:val="24"/>
          <w:szCs w:val="24"/>
        </w:rPr>
      </w:pPr>
      <w:r w:rsidRPr="00B43C86">
        <w:rPr>
          <w:rFonts w:ascii="Times New Roman" w:eastAsia="Times New Roman" w:hAnsi="Times New Roman" w:cs="Times New Roman"/>
          <w:color w:val="000000"/>
          <w:sz w:val="24"/>
          <w:szCs w:val="24"/>
        </w:rPr>
        <w:t>The purpose of this paper is to look at differential mortality patterns between males and females and Black, White, and Native American populations in Southeastern North Carolina.</w:t>
      </w:r>
    </w:p>
    <w:p w14:paraId="356C5D01" w14:textId="3CC117E1" w:rsidR="00D87EA5" w:rsidRDefault="00694175" w:rsidP="001E7146">
      <w:pPr>
        <w:spacing w:line="480" w:lineRule="auto"/>
        <w:jc w:val="center"/>
        <w:rPr>
          <w:rFonts w:ascii="Times New Roman" w:hAnsi="Times New Roman" w:cs="Times New Roman"/>
          <w:b/>
          <w:bCs/>
          <w:sz w:val="24"/>
          <w:szCs w:val="24"/>
        </w:rPr>
      </w:pPr>
      <w:r w:rsidRPr="00B70924">
        <w:rPr>
          <w:rFonts w:ascii="Times New Roman" w:hAnsi="Times New Roman" w:cs="Times New Roman"/>
          <w:b/>
          <w:bCs/>
          <w:sz w:val="24"/>
          <w:szCs w:val="24"/>
        </w:rPr>
        <w:t>Methods</w:t>
      </w:r>
    </w:p>
    <w:p w14:paraId="56BDF305" w14:textId="4387BBEA" w:rsidR="00D87EA5" w:rsidRDefault="00D87EA5" w:rsidP="008E43F1">
      <w:pPr>
        <w:spacing w:line="480" w:lineRule="auto"/>
        <w:rPr>
          <w:rFonts w:ascii="Times New Roman" w:hAnsi="Times New Roman" w:cs="Times New Roman"/>
          <w:b/>
          <w:bCs/>
          <w:sz w:val="24"/>
          <w:szCs w:val="24"/>
        </w:rPr>
      </w:pPr>
      <w:r>
        <w:rPr>
          <w:rFonts w:ascii="Times New Roman" w:hAnsi="Times New Roman" w:cs="Times New Roman"/>
          <w:b/>
          <w:bCs/>
          <w:sz w:val="24"/>
          <w:szCs w:val="24"/>
        </w:rPr>
        <w:t>Data Collection</w:t>
      </w:r>
    </w:p>
    <w:p w14:paraId="2A55A02F" w14:textId="6A381EF4" w:rsidR="002F1046" w:rsidRDefault="00B70924" w:rsidP="008E4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identified graveyards and cemeteries </w:t>
      </w:r>
      <w:r w:rsidR="00FB7E61">
        <w:rPr>
          <w:rFonts w:ascii="Times New Roman" w:hAnsi="Times New Roman" w:cs="Times New Roman"/>
          <w:sz w:val="24"/>
          <w:szCs w:val="24"/>
        </w:rPr>
        <w:t>with</w:t>
      </w:r>
      <w:r>
        <w:rPr>
          <w:rFonts w:ascii="Times New Roman" w:hAnsi="Times New Roman" w:cs="Times New Roman"/>
          <w:sz w:val="24"/>
          <w:szCs w:val="24"/>
        </w:rPr>
        <w:t xml:space="preserve"> </w:t>
      </w:r>
      <w:r w:rsidR="00640549">
        <w:rPr>
          <w:rFonts w:ascii="Times New Roman" w:hAnsi="Times New Roman" w:cs="Times New Roman"/>
          <w:sz w:val="24"/>
          <w:szCs w:val="24"/>
        </w:rPr>
        <w:t xml:space="preserve">one of three </w:t>
      </w:r>
      <w:r>
        <w:rPr>
          <w:rFonts w:ascii="Times New Roman" w:hAnsi="Times New Roman" w:cs="Times New Roman"/>
          <w:sz w:val="24"/>
          <w:szCs w:val="24"/>
        </w:rPr>
        <w:t>racial demographic</w:t>
      </w:r>
      <w:r w:rsidR="00640549">
        <w:rPr>
          <w:rFonts w:ascii="Times New Roman" w:hAnsi="Times New Roman" w:cs="Times New Roman"/>
          <w:sz w:val="24"/>
          <w:szCs w:val="24"/>
        </w:rPr>
        <w:t>s:</w:t>
      </w:r>
      <w:r>
        <w:rPr>
          <w:rFonts w:ascii="Times New Roman" w:hAnsi="Times New Roman" w:cs="Times New Roman"/>
          <w:sz w:val="24"/>
          <w:szCs w:val="24"/>
        </w:rPr>
        <w:t xml:space="preserve"> </w:t>
      </w:r>
      <w:r w:rsidR="00D87EA5">
        <w:rPr>
          <w:rFonts w:ascii="Times New Roman" w:hAnsi="Times New Roman" w:cs="Times New Roman"/>
          <w:sz w:val="24"/>
          <w:szCs w:val="24"/>
        </w:rPr>
        <w:t xml:space="preserve">Native American, </w:t>
      </w:r>
      <w:r>
        <w:rPr>
          <w:rFonts w:ascii="Times New Roman" w:hAnsi="Times New Roman" w:cs="Times New Roman"/>
          <w:sz w:val="24"/>
          <w:szCs w:val="24"/>
        </w:rPr>
        <w:t>Black</w:t>
      </w:r>
      <w:r w:rsidR="00D87EA5">
        <w:rPr>
          <w:rFonts w:ascii="Times New Roman" w:hAnsi="Times New Roman" w:cs="Times New Roman"/>
          <w:sz w:val="24"/>
          <w:szCs w:val="24"/>
        </w:rPr>
        <w:t xml:space="preserve"> American or</w:t>
      </w:r>
      <w:r>
        <w:rPr>
          <w:rFonts w:ascii="Times New Roman" w:hAnsi="Times New Roman" w:cs="Times New Roman"/>
          <w:sz w:val="24"/>
          <w:szCs w:val="24"/>
        </w:rPr>
        <w:t xml:space="preserve"> White</w:t>
      </w:r>
      <w:r w:rsidR="00D87EA5">
        <w:rPr>
          <w:rFonts w:ascii="Times New Roman" w:hAnsi="Times New Roman" w:cs="Times New Roman"/>
          <w:sz w:val="24"/>
          <w:szCs w:val="24"/>
        </w:rPr>
        <w:t xml:space="preserve"> American</w:t>
      </w:r>
      <w:r>
        <w:rPr>
          <w:rFonts w:ascii="Times New Roman" w:hAnsi="Times New Roman" w:cs="Times New Roman"/>
          <w:sz w:val="24"/>
          <w:szCs w:val="24"/>
        </w:rPr>
        <w:t xml:space="preserve">. </w:t>
      </w:r>
      <w:r w:rsidR="006355D4">
        <w:rPr>
          <w:rFonts w:ascii="Times New Roman" w:hAnsi="Times New Roman" w:cs="Times New Roman"/>
          <w:sz w:val="24"/>
          <w:szCs w:val="24"/>
        </w:rPr>
        <w:t xml:space="preserve">I </w:t>
      </w:r>
      <w:r w:rsidR="00FB7E61">
        <w:rPr>
          <w:rFonts w:ascii="Times New Roman" w:hAnsi="Times New Roman" w:cs="Times New Roman"/>
          <w:sz w:val="24"/>
          <w:szCs w:val="24"/>
        </w:rPr>
        <w:t>assumed racial</w:t>
      </w:r>
      <w:r w:rsidR="006355D4">
        <w:rPr>
          <w:rFonts w:ascii="Times New Roman" w:hAnsi="Times New Roman" w:cs="Times New Roman"/>
          <w:sz w:val="24"/>
          <w:szCs w:val="24"/>
        </w:rPr>
        <w:t xml:space="preserve"> </w:t>
      </w:r>
      <w:r w:rsidR="006602CF">
        <w:rPr>
          <w:rFonts w:ascii="Times New Roman" w:hAnsi="Times New Roman" w:cs="Times New Roman"/>
          <w:sz w:val="24"/>
          <w:szCs w:val="24"/>
        </w:rPr>
        <w:t xml:space="preserve">demographics </w:t>
      </w:r>
      <w:r w:rsidR="006355D4">
        <w:rPr>
          <w:rFonts w:ascii="Times New Roman" w:hAnsi="Times New Roman" w:cs="Times New Roman"/>
          <w:sz w:val="24"/>
          <w:szCs w:val="24"/>
        </w:rPr>
        <w:t xml:space="preserve">based </w:t>
      </w:r>
      <w:r w:rsidR="00FB7E61">
        <w:rPr>
          <w:rFonts w:ascii="Times New Roman" w:hAnsi="Times New Roman" w:cs="Times New Roman"/>
          <w:sz w:val="24"/>
          <w:szCs w:val="24"/>
        </w:rPr>
        <w:t>on</w:t>
      </w:r>
      <w:r w:rsidR="006355D4">
        <w:rPr>
          <w:rFonts w:ascii="Times New Roman" w:hAnsi="Times New Roman" w:cs="Times New Roman"/>
          <w:sz w:val="24"/>
          <w:szCs w:val="24"/>
        </w:rPr>
        <w:t xml:space="preserve"> the name</w:t>
      </w:r>
      <w:r w:rsidR="00FB7E61">
        <w:rPr>
          <w:rFonts w:ascii="Times New Roman" w:hAnsi="Times New Roman" w:cs="Times New Roman"/>
          <w:sz w:val="24"/>
          <w:szCs w:val="24"/>
        </w:rPr>
        <w:t>s</w:t>
      </w:r>
      <w:r w:rsidR="006355D4">
        <w:rPr>
          <w:rFonts w:ascii="Times New Roman" w:hAnsi="Times New Roman" w:cs="Times New Roman"/>
          <w:sz w:val="24"/>
          <w:szCs w:val="24"/>
        </w:rPr>
        <w:t xml:space="preserve"> for most places (</w:t>
      </w:r>
      <w:r w:rsidR="00920FD3">
        <w:rPr>
          <w:rFonts w:ascii="Times New Roman" w:hAnsi="Times New Roman" w:cs="Times New Roman"/>
          <w:sz w:val="24"/>
          <w:szCs w:val="24"/>
        </w:rPr>
        <w:t>i.e.,</w:t>
      </w:r>
      <w:r w:rsidR="006355D4">
        <w:rPr>
          <w:rFonts w:ascii="Times New Roman" w:hAnsi="Times New Roman" w:cs="Times New Roman"/>
          <w:sz w:val="24"/>
          <w:szCs w:val="24"/>
        </w:rPr>
        <w:t xml:space="preserve"> AME Zion churches are Black churches) or by looking at pictures of the congregations. I </w:t>
      </w:r>
      <w:r w:rsidR="00FB7E61">
        <w:rPr>
          <w:rFonts w:ascii="Times New Roman" w:hAnsi="Times New Roman" w:cs="Times New Roman"/>
          <w:sz w:val="24"/>
          <w:szCs w:val="24"/>
        </w:rPr>
        <w:t xml:space="preserve">verbally </w:t>
      </w:r>
      <w:r w:rsidR="006355D4">
        <w:rPr>
          <w:rFonts w:ascii="Times New Roman" w:hAnsi="Times New Roman" w:cs="Times New Roman"/>
          <w:sz w:val="24"/>
          <w:szCs w:val="24"/>
        </w:rPr>
        <w:t xml:space="preserve">verified the </w:t>
      </w:r>
      <w:r w:rsidR="006602CF">
        <w:rPr>
          <w:rFonts w:ascii="Times New Roman" w:hAnsi="Times New Roman" w:cs="Times New Roman"/>
          <w:sz w:val="24"/>
          <w:szCs w:val="24"/>
        </w:rPr>
        <w:t xml:space="preserve">church or cemetery </w:t>
      </w:r>
      <w:r w:rsidR="006355D4">
        <w:rPr>
          <w:rFonts w:ascii="Times New Roman" w:hAnsi="Times New Roman" w:cs="Times New Roman"/>
          <w:sz w:val="24"/>
          <w:szCs w:val="24"/>
        </w:rPr>
        <w:t>demographic</w:t>
      </w:r>
      <w:r w:rsidR="006602CF">
        <w:rPr>
          <w:rFonts w:ascii="Times New Roman" w:hAnsi="Times New Roman" w:cs="Times New Roman"/>
          <w:sz w:val="24"/>
          <w:szCs w:val="24"/>
        </w:rPr>
        <w:t>s</w:t>
      </w:r>
      <w:r w:rsidR="006355D4">
        <w:rPr>
          <w:rFonts w:ascii="Times New Roman" w:hAnsi="Times New Roman" w:cs="Times New Roman"/>
          <w:sz w:val="24"/>
          <w:szCs w:val="24"/>
        </w:rPr>
        <w:t xml:space="preserve"> by </w:t>
      </w:r>
      <w:r w:rsidR="00920FD3">
        <w:rPr>
          <w:rFonts w:ascii="Times New Roman" w:hAnsi="Times New Roman" w:cs="Times New Roman"/>
          <w:sz w:val="24"/>
          <w:szCs w:val="24"/>
        </w:rPr>
        <w:t xml:space="preserve">asking </w:t>
      </w:r>
      <w:r w:rsidR="006355D4">
        <w:rPr>
          <w:rFonts w:ascii="Times New Roman" w:hAnsi="Times New Roman" w:cs="Times New Roman"/>
          <w:sz w:val="24"/>
          <w:szCs w:val="24"/>
        </w:rPr>
        <w:t xml:space="preserve">someone who </w:t>
      </w:r>
      <w:r w:rsidR="00920FD3">
        <w:rPr>
          <w:rFonts w:ascii="Times New Roman" w:hAnsi="Times New Roman" w:cs="Times New Roman"/>
          <w:sz w:val="24"/>
          <w:szCs w:val="24"/>
        </w:rPr>
        <w:t xml:space="preserve">attended the church or </w:t>
      </w:r>
      <w:r w:rsidR="006355D4">
        <w:rPr>
          <w:rFonts w:ascii="Times New Roman" w:hAnsi="Times New Roman" w:cs="Times New Roman"/>
          <w:sz w:val="24"/>
          <w:szCs w:val="24"/>
        </w:rPr>
        <w:t>worked at the site. I also asked for permission to take data</w:t>
      </w:r>
      <w:r w:rsidR="00920FD3">
        <w:rPr>
          <w:rFonts w:ascii="Times New Roman" w:hAnsi="Times New Roman" w:cs="Times New Roman"/>
          <w:sz w:val="24"/>
          <w:szCs w:val="24"/>
        </w:rPr>
        <w:t xml:space="preserve"> before continuing. I only considered tombstones of people that were born after 1940 to make the data as current as possible, and I avoided tombstones where </w:t>
      </w:r>
      <w:r w:rsidR="006602CF">
        <w:rPr>
          <w:rFonts w:ascii="Times New Roman" w:hAnsi="Times New Roman" w:cs="Times New Roman"/>
          <w:sz w:val="24"/>
          <w:szCs w:val="24"/>
        </w:rPr>
        <w:t xml:space="preserve">I could not determine </w:t>
      </w:r>
      <w:r w:rsidR="00920FD3">
        <w:rPr>
          <w:rFonts w:ascii="Times New Roman" w:hAnsi="Times New Roman" w:cs="Times New Roman"/>
          <w:sz w:val="24"/>
          <w:szCs w:val="24"/>
        </w:rPr>
        <w:t>the sex of the person</w:t>
      </w:r>
      <w:r w:rsidR="00640549">
        <w:rPr>
          <w:rFonts w:ascii="Times New Roman" w:hAnsi="Times New Roman" w:cs="Times New Roman"/>
          <w:sz w:val="24"/>
          <w:szCs w:val="24"/>
        </w:rPr>
        <w:t>.</w:t>
      </w:r>
      <w:r w:rsidR="0038070A">
        <w:rPr>
          <w:rFonts w:ascii="Times New Roman" w:hAnsi="Times New Roman" w:cs="Times New Roman"/>
          <w:sz w:val="24"/>
          <w:szCs w:val="24"/>
        </w:rPr>
        <w:t xml:space="preserve"> </w:t>
      </w:r>
      <w:r w:rsidR="00640549">
        <w:rPr>
          <w:rFonts w:ascii="Times New Roman" w:hAnsi="Times New Roman" w:cs="Times New Roman"/>
          <w:sz w:val="24"/>
          <w:szCs w:val="24"/>
        </w:rPr>
        <w:t>Otherwise</w:t>
      </w:r>
      <w:r w:rsidR="00920FD3">
        <w:rPr>
          <w:rFonts w:ascii="Times New Roman" w:hAnsi="Times New Roman" w:cs="Times New Roman"/>
          <w:sz w:val="24"/>
          <w:szCs w:val="24"/>
        </w:rPr>
        <w:t xml:space="preserve">, </w:t>
      </w:r>
      <w:r w:rsidR="006602CF">
        <w:rPr>
          <w:rFonts w:ascii="Times New Roman" w:hAnsi="Times New Roman" w:cs="Times New Roman"/>
          <w:sz w:val="24"/>
          <w:szCs w:val="24"/>
        </w:rPr>
        <w:t xml:space="preserve">I selected </w:t>
      </w:r>
      <w:r w:rsidR="00920FD3">
        <w:rPr>
          <w:rFonts w:ascii="Times New Roman" w:hAnsi="Times New Roman" w:cs="Times New Roman"/>
          <w:sz w:val="24"/>
          <w:szCs w:val="24"/>
        </w:rPr>
        <w:t xml:space="preserve">the tombstones at random. I </w:t>
      </w:r>
      <w:r w:rsidR="00640549">
        <w:rPr>
          <w:rFonts w:ascii="Times New Roman" w:hAnsi="Times New Roman" w:cs="Times New Roman"/>
          <w:sz w:val="24"/>
          <w:szCs w:val="24"/>
        </w:rPr>
        <w:t xml:space="preserve">recorded </w:t>
      </w:r>
      <w:r w:rsidR="00920FD3">
        <w:rPr>
          <w:rFonts w:ascii="Times New Roman" w:hAnsi="Times New Roman" w:cs="Times New Roman"/>
          <w:sz w:val="24"/>
          <w:szCs w:val="24"/>
        </w:rPr>
        <w:t xml:space="preserve">birth year, death year, and sex from </w:t>
      </w:r>
      <w:r w:rsidR="00920FD3">
        <w:rPr>
          <w:rFonts w:ascii="Times New Roman" w:hAnsi="Times New Roman" w:cs="Times New Roman"/>
          <w:sz w:val="24"/>
          <w:szCs w:val="24"/>
        </w:rPr>
        <w:lastRenderedPageBreak/>
        <w:t xml:space="preserve">the tombstones. </w:t>
      </w:r>
      <w:bookmarkStart w:id="2" w:name="_Hlk102654026"/>
      <w:r w:rsidR="00920FD3">
        <w:rPr>
          <w:rFonts w:ascii="Times New Roman" w:hAnsi="Times New Roman" w:cs="Times New Roman"/>
          <w:sz w:val="24"/>
          <w:szCs w:val="24"/>
        </w:rPr>
        <w:t xml:space="preserve">I selected 145 graves </w:t>
      </w:r>
      <w:r w:rsidR="00640549">
        <w:rPr>
          <w:rFonts w:ascii="Times New Roman" w:hAnsi="Times New Roman" w:cs="Times New Roman"/>
          <w:sz w:val="24"/>
          <w:szCs w:val="24"/>
        </w:rPr>
        <w:t xml:space="preserve">in </w:t>
      </w:r>
      <w:r w:rsidR="00920FD3">
        <w:rPr>
          <w:rFonts w:ascii="Times New Roman" w:hAnsi="Times New Roman" w:cs="Times New Roman"/>
          <w:sz w:val="24"/>
          <w:szCs w:val="24"/>
        </w:rPr>
        <w:t>each ethnicity</w:t>
      </w:r>
      <w:r w:rsidR="00640549">
        <w:rPr>
          <w:rFonts w:ascii="Times New Roman" w:hAnsi="Times New Roman" w:cs="Times New Roman"/>
          <w:sz w:val="24"/>
          <w:szCs w:val="24"/>
        </w:rPr>
        <w:t xml:space="preserve"> category for a total of</w:t>
      </w:r>
      <w:r w:rsidR="00AB34F7">
        <w:rPr>
          <w:rFonts w:ascii="Times New Roman" w:hAnsi="Times New Roman" w:cs="Times New Roman"/>
          <w:sz w:val="24"/>
          <w:szCs w:val="24"/>
        </w:rPr>
        <w:t xml:space="preserve"> 435 observations in my dataset.</w:t>
      </w:r>
      <w:bookmarkEnd w:id="2"/>
    </w:p>
    <w:p w14:paraId="6D73DAB9" w14:textId="4181AF50" w:rsidR="00301327" w:rsidRPr="00301327" w:rsidRDefault="00301327" w:rsidP="00301327">
      <w:pPr>
        <w:spacing w:line="480" w:lineRule="auto"/>
        <w:rPr>
          <w:rFonts w:ascii="Times New Roman" w:hAnsi="Times New Roman" w:cs="Times New Roman"/>
          <w:b/>
          <w:bCs/>
          <w:sz w:val="24"/>
          <w:szCs w:val="24"/>
        </w:rPr>
      </w:pPr>
      <w:r w:rsidRPr="00301327">
        <w:rPr>
          <w:rFonts w:ascii="Times New Roman" w:hAnsi="Times New Roman" w:cs="Times New Roman"/>
          <w:b/>
          <w:bCs/>
          <w:sz w:val="24"/>
          <w:szCs w:val="24"/>
        </w:rPr>
        <w:t>Study Areas</w:t>
      </w:r>
    </w:p>
    <w:p w14:paraId="5A801EF6" w14:textId="79867EE6" w:rsidR="00B70924" w:rsidRDefault="002F1046" w:rsidP="001E7146">
      <w:pPr>
        <w:spacing w:line="480" w:lineRule="auto"/>
        <w:rPr>
          <w:rFonts w:ascii="Times New Roman" w:hAnsi="Times New Roman" w:cs="Times New Roman"/>
          <w:sz w:val="24"/>
          <w:szCs w:val="24"/>
        </w:rPr>
      </w:pPr>
      <w:r>
        <w:rPr>
          <w:rFonts w:ascii="Times New Roman" w:hAnsi="Times New Roman" w:cs="Times New Roman"/>
          <w:sz w:val="24"/>
          <w:szCs w:val="24"/>
        </w:rPr>
        <w:tab/>
      </w:r>
      <w:r w:rsidR="0081067A" w:rsidRPr="00021998">
        <w:rPr>
          <w:rFonts w:ascii="Times New Roman" w:hAnsi="Times New Roman" w:cs="Times New Roman"/>
          <w:sz w:val="24"/>
          <w:szCs w:val="24"/>
        </w:rPr>
        <w:t>I</w:t>
      </w:r>
      <w:r w:rsidR="0081067A">
        <w:rPr>
          <w:rFonts w:ascii="Times New Roman" w:hAnsi="Times New Roman" w:cs="Times New Roman"/>
          <w:sz w:val="24"/>
          <w:szCs w:val="24"/>
        </w:rPr>
        <w:t xml:space="preserve"> used </w:t>
      </w:r>
      <w:proofErr w:type="gramStart"/>
      <w:r w:rsidR="0081067A">
        <w:rPr>
          <w:rFonts w:ascii="Times New Roman" w:hAnsi="Times New Roman" w:cs="Times New Roman"/>
          <w:sz w:val="24"/>
          <w:szCs w:val="24"/>
        </w:rPr>
        <w:t>13</w:t>
      </w:r>
      <w:proofErr w:type="gramEnd"/>
      <w:r w:rsidR="0081067A">
        <w:rPr>
          <w:rFonts w:ascii="Times New Roman" w:hAnsi="Times New Roman" w:cs="Times New Roman"/>
          <w:sz w:val="24"/>
          <w:szCs w:val="24"/>
        </w:rPr>
        <w:t xml:space="preserve"> graveyards for this study. </w:t>
      </w:r>
      <w:r w:rsidR="00AB34F7">
        <w:rPr>
          <w:rFonts w:ascii="Times New Roman" w:hAnsi="Times New Roman" w:cs="Times New Roman"/>
          <w:sz w:val="24"/>
          <w:szCs w:val="24"/>
        </w:rPr>
        <w:t xml:space="preserve">For </w:t>
      </w:r>
      <w:proofErr w:type="gramStart"/>
      <w:r w:rsidR="00AB34F7">
        <w:rPr>
          <w:rFonts w:ascii="Times New Roman" w:hAnsi="Times New Roman" w:cs="Times New Roman"/>
          <w:sz w:val="24"/>
          <w:szCs w:val="24"/>
        </w:rPr>
        <w:t>some</w:t>
      </w:r>
      <w:proofErr w:type="gramEnd"/>
      <w:r w:rsidR="00AB34F7">
        <w:rPr>
          <w:rFonts w:ascii="Times New Roman" w:hAnsi="Times New Roman" w:cs="Times New Roman"/>
          <w:sz w:val="24"/>
          <w:szCs w:val="24"/>
        </w:rPr>
        <w:t xml:space="preserve"> ethnicities,</w:t>
      </w:r>
      <w:r w:rsidR="006602CF">
        <w:rPr>
          <w:rFonts w:ascii="Times New Roman" w:hAnsi="Times New Roman" w:cs="Times New Roman"/>
          <w:sz w:val="24"/>
          <w:szCs w:val="24"/>
        </w:rPr>
        <w:t xml:space="preserve"> I pooled</w:t>
      </w:r>
      <w:r w:rsidR="00AB34F7">
        <w:rPr>
          <w:rFonts w:ascii="Times New Roman" w:hAnsi="Times New Roman" w:cs="Times New Roman"/>
          <w:sz w:val="24"/>
          <w:szCs w:val="24"/>
        </w:rPr>
        <w:t xml:space="preserve"> data over more than one graveyard. </w:t>
      </w:r>
      <w:r w:rsidR="0081067A">
        <w:rPr>
          <w:rFonts w:ascii="Times New Roman" w:hAnsi="Times New Roman" w:cs="Times New Roman"/>
          <w:sz w:val="24"/>
          <w:szCs w:val="24"/>
        </w:rPr>
        <w:t xml:space="preserve">Native American data came from a single graveyard, White American </w:t>
      </w:r>
      <w:r w:rsidR="00760655">
        <w:rPr>
          <w:rFonts w:ascii="Times New Roman" w:hAnsi="Times New Roman" w:cs="Times New Roman"/>
          <w:sz w:val="24"/>
          <w:szCs w:val="24"/>
        </w:rPr>
        <w:t xml:space="preserve">data came from </w:t>
      </w:r>
      <w:proofErr w:type="gramStart"/>
      <w:r w:rsidR="00760655">
        <w:rPr>
          <w:rFonts w:ascii="Times New Roman" w:hAnsi="Times New Roman" w:cs="Times New Roman"/>
          <w:sz w:val="24"/>
          <w:szCs w:val="24"/>
        </w:rPr>
        <w:t>4</w:t>
      </w:r>
      <w:proofErr w:type="gramEnd"/>
      <w:r w:rsidR="00760655">
        <w:rPr>
          <w:rFonts w:ascii="Times New Roman" w:hAnsi="Times New Roman" w:cs="Times New Roman"/>
          <w:sz w:val="24"/>
          <w:szCs w:val="24"/>
        </w:rPr>
        <w:t xml:space="preserve"> graveyards</w:t>
      </w:r>
      <w:r w:rsidR="000C729F">
        <w:rPr>
          <w:rFonts w:ascii="Times New Roman" w:hAnsi="Times New Roman" w:cs="Times New Roman"/>
          <w:sz w:val="24"/>
          <w:szCs w:val="24"/>
        </w:rPr>
        <w:t>,</w:t>
      </w:r>
      <w:r w:rsidR="00760655">
        <w:rPr>
          <w:rFonts w:ascii="Times New Roman" w:hAnsi="Times New Roman" w:cs="Times New Roman"/>
          <w:sz w:val="24"/>
          <w:szCs w:val="24"/>
        </w:rPr>
        <w:t xml:space="preserve"> and </w:t>
      </w:r>
      <w:r w:rsidR="00DB6D5B">
        <w:rPr>
          <w:rFonts w:ascii="Times New Roman" w:hAnsi="Times New Roman" w:cs="Times New Roman"/>
          <w:sz w:val="24"/>
          <w:szCs w:val="24"/>
        </w:rPr>
        <w:t xml:space="preserve">Black American </w:t>
      </w:r>
      <w:r w:rsidR="00760655">
        <w:rPr>
          <w:rFonts w:ascii="Times New Roman" w:hAnsi="Times New Roman" w:cs="Times New Roman"/>
          <w:sz w:val="24"/>
          <w:szCs w:val="24"/>
        </w:rPr>
        <w:t>data came from 8 graveyards (Table 1).</w:t>
      </w:r>
    </w:p>
    <w:p w14:paraId="45F2D92A" w14:textId="2A4636F5" w:rsidR="00891CED" w:rsidRPr="00E51894" w:rsidRDefault="00E51894" w:rsidP="001E7146">
      <w:pPr>
        <w:spacing w:line="480" w:lineRule="auto"/>
        <w:rPr>
          <w:rFonts w:ascii="Times New Roman" w:hAnsi="Times New Roman" w:cs="Times New Roman"/>
          <w:b/>
          <w:bCs/>
          <w:sz w:val="24"/>
          <w:szCs w:val="24"/>
        </w:rPr>
      </w:pPr>
      <w:r w:rsidRPr="00E51894">
        <w:rPr>
          <w:rFonts w:ascii="Times New Roman" w:hAnsi="Times New Roman" w:cs="Times New Roman"/>
          <w:b/>
          <w:bCs/>
          <w:sz w:val="24"/>
          <w:szCs w:val="24"/>
        </w:rPr>
        <w:t>Data Analysis</w:t>
      </w:r>
      <w:r w:rsidR="0021252B">
        <w:rPr>
          <w:rFonts w:ascii="Times New Roman" w:hAnsi="Times New Roman" w:cs="Times New Roman"/>
          <w:b/>
          <w:bCs/>
          <w:sz w:val="24"/>
          <w:szCs w:val="24"/>
        </w:rPr>
        <w:t xml:space="preserve"> </w:t>
      </w:r>
    </w:p>
    <w:p w14:paraId="50A7AD44" w14:textId="3BB6112A" w:rsidR="00F41A87" w:rsidRDefault="00115C94" w:rsidP="001E7146">
      <w:pPr>
        <w:spacing w:line="480" w:lineRule="auto"/>
        <w:rPr>
          <w:rFonts w:ascii="Times New Roman" w:hAnsi="Times New Roman" w:cs="Times New Roman"/>
          <w:sz w:val="24"/>
          <w:szCs w:val="24"/>
        </w:rPr>
      </w:pPr>
      <w:r>
        <w:rPr>
          <w:rFonts w:ascii="Times New Roman" w:hAnsi="Times New Roman" w:cs="Times New Roman"/>
          <w:sz w:val="24"/>
          <w:szCs w:val="24"/>
        </w:rPr>
        <w:tab/>
      </w:r>
      <w:r w:rsidR="00E61B16">
        <w:rPr>
          <w:rFonts w:ascii="Times New Roman" w:hAnsi="Times New Roman" w:cs="Times New Roman"/>
          <w:sz w:val="24"/>
          <w:szCs w:val="24"/>
        </w:rPr>
        <w:t>I retrieved the following data from the gravestones included in this analysis: date of birth, date of death</w:t>
      </w:r>
      <w:r w:rsidR="006602CF">
        <w:rPr>
          <w:rFonts w:ascii="Times New Roman" w:hAnsi="Times New Roman" w:cs="Times New Roman"/>
          <w:sz w:val="24"/>
          <w:szCs w:val="24"/>
        </w:rPr>
        <w:t>,</w:t>
      </w:r>
      <w:r w:rsidR="00E61B16">
        <w:rPr>
          <w:rFonts w:ascii="Times New Roman" w:hAnsi="Times New Roman" w:cs="Times New Roman"/>
          <w:sz w:val="24"/>
          <w:szCs w:val="24"/>
        </w:rPr>
        <w:t xml:space="preserve"> and sex. </w:t>
      </w:r>
      <w:r w:rsidR="006602CF">
        <w:rPr>
          <w:rFonts w:ascii="Times New Roman" w:hAnsi="Times New Roman" w:cs="Times New Roman"/>
          <w:sz w:val="24"/>
          <w:szCs w:val="24"/>
        </w:rPr>
        <w:t>I calculated a</w:t>
      </w:r>
      <w:r w:rsidR="00E61B16">
        <w:rPr>
          <w:rFonts w:ascii="Times New Roman" w:hAnsi="Times New Roman" w:cs="Times New Roman"/>
          <w:sz w:val="24"/>
          <w:szCs w:val="24"/>
        </w:rPr>
        <w:t xml:space="preserve">ge at death by subtraction. </w:t>
      </w:r>
      <w:r>
        <w:rPr>
          <w:rFonts w:ascii="Times New Roman" w:hAnsi="Times New Roman" w:cs="Times New Roman"/>
          <w:sz w:val="24"/>
          <w:szCs w:val="24"/>
        </w:rPr>
        <w:t xml:space="preserve">I entered </w:t>
      </w:r>
      <w:r w:rsidR="002D5C4E">
        <w:rPr>
          <w:rFonts w:ascii="Times New Roman" w:hAnsi="Times New Roman" w:cs="Times New Roman"/>
          <w:sz w:val="24"/>
          <w:szCs w:val="24"/>
        </w:rPr>
        <w:t>all</w:t>
      </w:r>
      <w:r>
        <w:rPr>
          <w:rFonts w:ascii="Times New Roman" w:hAnsi="Times New Roman" w:cs="Times New Roman"/>
          <w:sz w:val="24"/>
          <w:szCs w:val="24"/>
        </w:rPr>
        <w:t xml:space="preserve"> the data into </w:t>
      </w:r>
      <w:r w:rsidR="00E61B16">
        <w:rPr>
          <w:rFonts w:ascii="Times New Roman" w:hAnsi="Times New Roman" w:cs="Times New Roman"/>
          <w:sz w:val="24"/>
          <w:szCs w:val="24"/>
        </w:rPr>
        <w:t xml:space="preserve">a </w:t>
      </w:r>
      <w:r>
        <w:rPr>
          <w:rFonts w:ascii="Times New Roman" w:hAnsi="Times New Roman" w:cs="Times New Roman"/>
          <w:sz w:val="24"/>
          <w:szCs w:val="24"/>
        </w:rPr>
        <w:t>Microsoft Excel</w:t>
      </w:r>
      <w:r w:rsidR="00E61B16">
        <w:rPr>
          <w:rFonts w:ascii="Times New Roman" w:hAnsi="Times New Roman" w:cs="Times New Roman"/>
          <w:sz w:val="24"/>
          <w:szCs w:val="24"/>
        </w:rPr>
        <w:t xml:space="preserve"> spreadsheet. </w:t>
      </w:r>
      <w:r w:rsidR="006602CF">
        <w:rPr>
          <w:rFonts w:ascii="Times New Roman" w:hAnsi="Times New Roman" w:cs="Times New Roman"/>
          <w:sz w:val="24"/>
          <w:szCs w:val="24"/>
        </w:rPr>
        <w:t>Then, I imported t</w:t>
      </w:r>
      <w:r w:rsidR="00E61B16">
        <w:rPr>
          <w:rFonts w:ascii="Times New Roman" w:hAnsi="Times New Roman" w:cs="Times New Roman"/>
          <w:sz w:val="24"/>
          <w:szCs w:val="24"/>
        </w:rPr>
        <w:t xml:space="preserve">his spreadsheet into Minitab© Statistical software for data analysis. </w:t>
      </w:r>
      <w:r w:rsidR="00D81AFF">
        <w:rPr>
          <w:rFonts w:ascii="Times New Roman" w:hAnsi="Times New Roman" w:cs="Times New Roman"/>
          <w:sz w:val="24"/>
          <w:szCs w:val="24"/>
        </w:rPr>
        <w:t xml:space="preserve">Due to </w:t>
      </w:r>
      <w:r w:rsidR="0025727F">
        <w:rPr>
          <w:rFonts w:ascii="Times New Roman" w:hAnsi="Times New Roman" w:cs="Times New Roman"/>
          <w:sz w:val="24"/>
          <w:szCs w:val="24"/>
        </w:rPr>
        <w:t>high infant mortality in the data, I</w:t>
      </w:r>
      <w:r w:rsidR="00D81AFF">
        <w:rPr>
          <w:rFonts w:ascii="Times New Roman" w:hAnsi="Times New Roman" w:cs="Times New Roman"/>
          <w:sz w:val="24"/>
          <w:szCs w:val="24"/>
        </w:rPr>
        <w:t xml:space="preserve"> </w:t>
      </w:r>
      <w:r w:rsidR="0025727F">
        <w:rPr>
          <w:rFonts w:ascii="Times New Roman" w:hAnsi="Times New Roman" w:cs="Times New Roman"/>
          <w:sz w:val="24"/>
          <w:szCs w:val="24"/>
        </w:rPr>
        <w:t>created two data subsets</w:t>
      </w:r>
      <w:r w:rsidR="00D81AFF">
        <w:rPr>
          <w:rFonts w:ascii="Times New Roman" w:hAnsi="Times New Roman" w:cs="Times New Roman"/>
          <w:sz w:val="24"/>
          <w:szCs w:val="24"/>
        </w:rPr>
        <w:t xml:space="preserve">: </w:t>
      </w:r>
      <w:proofErr w:type="gramStart"/>
      <w:r w:rsidR="00D81AFF">
        <w:rPr>
          <w:rFonts w:ascii="Times New Roman" w:hAnsi="Times New Roman" w:cs="Times New Roman"/>
          <w:sz w:val="24"/>
          <w:szCs w:val="24"/>
        </w:rPr>
        <w:t>1</w:t>
      </w:r>
      <w:proofErr w:type="gramEnd"/>
      <w:r w:rsidR="00D81AFF">
        <w:rPr>
          <w:rFonts w:ascii="Times New Roman" w:hAnsi="Times New Roman" w:cs="Times New Roman"/>
          <w:sz w:val="24"/>
          <w:szCs w:val="24"/>
        </w:rPr>
        <w:t xml:space="preserve">. Age at death less than 5 years 2. Age at death 5 years and older. </w:t>
      </w:r>
      <w:r w:rsidR="000502EC">
        <w:rPr>
          <w:rFonts w:ascii="Times New Roman" w:hAnsi="Times New Roman" w:cs="Times New Roman"/>
          <w:sz w:val="24"/>
          <w:szCs w:val="24"/>
        </w:rPr>
        <w:t xml:space="preserve">I </w:t>
      </w:r>
      <w:r w:rsidR="00D81AFF">
        <w:rPr>
          <w:rFonts w:ascii="Times New Roman" w:hAnsi="Times New Roman" w:cs="Times New Roman"/>
          <w:sz w:val="24"/>
          <w:szCs w:val="24"/>
        </w:rPr>
        <w:t xml:space="preserve">used the first subset to represent </w:t>
      </w:r>
      <w:r w:rsidR="00772D4E">
        <w:rPr>
          <w:rFonts w:ascii="Times New Roman" w:hAnsi="Times New Roman" w:cs="Times New Roman"/>
          <w:sz w:val="24"/>
          <w:szCs w:val="24"/>
        </w:rPr>
        <w:t>I</w:t>
      </w:r>
      <w:r w:rsidR="005E27CC">
        <w:rPr>
          <w:rFonts w:ascii="Times New Roman" w:hAnsi="Times New Roman" w:cs="Times New Roman"/>
          <w:sz w:val="24"/>
          <w:szCs w:val="24"/>
        </w:rPr>
        <w:t xml:space="preserve">mmature </w:t>
      </w:r>
      <w:r w:rsidR="00D81AFF">
        <w:rPr>
          <w:rFonts w:ascii="Times New Roman" w:hAnsi="Times New Roman" w:cs="Times New Roman"/>
          <w:sz w:val="24"/>
          <w:szCs w:val="24"/>
        </w:rPr>
        <w:t>mortality</w:t>
      </w:r>
      <w:r w:rsidR="000502EC">
        <w:rPr>
          <w:rFonts w:ascii="Times New Roman" w:hAnsi="Times New Roman" w:cs="Times New Roman"/>
          <w:sz w:val="24"/>
          <w:szCs w:val="24"/>
        </w:rPr>
        <w:t>;</w:t>
      </w:r>
      <w:r w:rsidR="00D81AFF">
        <w:rPr>
          <w:rFonts w:ascii="Times New Roman" w:hAnsi="Times New Roman" w:cs="Times New Roman"/>
          <w:sz w:val="24"/>
          <w:szCs w:val="24"/>
        </w:rPr>
        <w:t xml:space="preserve"> the sample size was N=58. </w:t>
      </w:r>
      <w:r w:rsidR="000502EC">
        <w:rPr>
          <w:rFonts w:ascii="Times New Roman" w:hAnsi="Times New Roman" w:cs="Times New Roman"/>
          <w:sz w:val="24"/>
          <w:szCs w:val="24"/>
        </w:rPr>
        <w:t>The</w:t>
      </w:r>
      <w:r w:rsidR="00D81AFF">
        <w:rPr>
          <w:rFonts w:ascii="Times New Roman" w:hAnsi="Times New Roman" w:cs="Times New Roman"/>
          <w:sz w:val="24"/>
          <w:szCs w:val="24"/>
        </w:rPr>
        <w:t xml:space="preserve"> second subset </w:t>
      </w:r>
      <w:r w:rsidR="000502EC">
        <w:rPr>
          <w:rFonts w:ascii="Times New Roman" w:hAnsi="Times New Roman" w:cs="Times New Roman"/>
          <w:sz w:val="24"/>
          <w:szCs w:val="24"/>
        </w:rPr>
        <w:t>represented</w:t>
      </w:r>
      <w:r w:rsidR="00D81AFF">
        <w:rPr>
          <w:rFonts w:ascii="Times New Roman" w:hAnsi="Times New Roman" w:cs="Times New Roman"/>
          <w:sz w:val="24"/>
          <w:szCs w:val="24"/>
        </w:rPr>
        <w:t xml:space="preserve"> </w:t>
      </w:r>
      <w:r w:rsidR="00772D4E">
        <w:rPr>
          <w:rFonts w:ascii="Times New Roman" w:hAnsi="Times New Roman" w:cs="Times New Roman"/>
          <w:sz w:val="24"/>
          <w:szCs w:val="24"/>
        </w:rPr>
        <w:t xml:space="preserve">Adult </w:t>
      </w:r>
      <w:r w:rsidR="00563463">
        <w:rPr>
          <w:rFonts w:ascii="Times New Roman" w:hAnsi="Times New Roman" w:cs="Times New Roman"/>
          <w:sz w:val="24"/>
          <w:szCs w:val="24"/>
        </w:rPr>
        <w:t>mortality;</w:t>
      </w:r>
      <w:r w:rsidR="00D81AFF">
        <w:rPr>
          <w:rFonts w:ascii="Times New Roman" w:hAnsi="Times New Roman" w:cs="Times New Roman"/>
          <w:sz w:val="24"/>
          <w:szCs w:val="24"/>
        </w:rPr>
        <w:t xml:space="preserve"> the sample size was N=377. </w:t>
      </w:r>
      <w:r w:rsidR="00563463">
        <w:rPr>
          <w:rFonts w:ascii="Times New Roman" w:hAnsi="Times New Roman" w:cs="Times New Roman"/>
          <w:sz w:val="24"/>
          <w:szCs w:val="24"/>
        </w:rPr>
        <w:t xml:space="preserve">I </w:t>
      </w:r>
      <w:r w:rsidR="00D81AFF">
        <w:rPr>
          <w:rFonts w:ascii="Times New Roman" w:hAnsi="Times New Roman" w:cs="Times New Roman"/>
          <w:sz w:val="24"/>
          <w:szCs w:val="24"/>
        </w:rPr>
        <w:t>considered i</w:t>
      </w:r>
      <w:r w:rsidR="005E27CC">
        <w:rPr>
          <w:rFonts w:ascii="Times New Roman" w:hAnsi="Times New Roman" w:cs="Times New Roman"/>
          <w:sz w:val="24"/>
          <w:szCs w:val="24"/>
        </w:rPr>
        <w:t xml:space="preserve">mmature and adult </w:t>
      </w:r>
      <w:r w:rsidR="00D81AFF">
        <w:rPr>
          <w:rFonts w:ascii="Times New Roman" w:hAnsi="Times New Roman" w:cs="Times New Roman"/>
          <w:sz w:val="24"/>
          <w:szCs w:val="24"/>
        </w:rPr>
        <w:t xml:space="preserve">mortality separately. </w:t>
      </w:r>
      <w:r w:rsidR="00F52C8B">
        <w:rPr>
          <w:rFonts w:ascii="Times New Roman" w:hAnsi="Times New Roman" w:cs="Times New Roman"/>
          <w:sz w:val="24"/>
          <w:szCs w:val="24"/>
        </w:rPr>
        <w:t>I analyzed b</w:t>
      </w:r>
      <w:r w:rsidR="00D81AFF">
        <w:rPr>
          <w:rFonts w:ascii="Times New Roman" w:hAnsi="Times New Roman" w:cs="Times New Roman"/>
          <w:sz w:val="24"/>
          <w:szCs w:val="24"/>
        </w:rPr>
        <w:t>oth i</w:t>
      </w:r>
      <w:r w:rsidR="005E27CC">
        <w:rPr>
          <w:rFonts w:ascii="Times New Roman" w:hAnsi="Times New Roman" w:cs="Times New Roman"/>
          <w:sz w:val="24"/>
          <w:szCs w:val="24"/>
        </w:rPr>
        <w:t xml:space="preserve">mmature </w:t>
      </w:r>
      <w:r w:rsidR="00D81AFF">
        <w:rPr>
          <w:rFonts w:ascii="Times New Roman" w:hAnsi="Times New Roman" w:cs="Times New Roman"/>
          <w:sz w:val="24"/>
          <w:szCs w:val="24"/>
        </w:rPr>
        <w:t>and adult mortality by two-way analysis of variance (ANOVA) with sex and ethnicity as the main effects</w:t>
      </w:r>
      <w:r w:rsidR="002B6C9D">
        <w:rPr>
          <w:rFonts w:ascii="Times New Roman" w:hAnsi="Times New Roman" w:cs="Times New Roman"/>
          <w:sz w:val="24"/>
          <w:szCs w:val="24"/>
        </w:rPr>
        <w:t xml:space="preserve"> (</w:t>
      </w:r>
      <w:r w:rsidR="002B6C9D" w:rsidRPr="00FC2CF8">
        <w:rPr>
          <w:rFonts w:ascii="Times New Roman" w:hAnsi="Times New Roman" w:cs="Times New Roman"/>
          <w:sz w:val="24"/>
          <w:szCs w:val="24"/>
        </w:rPr>
        <w:t>Sokal and Rohlf 1995</w:t>
      </w:r>
      <w:r w:rsidR="002B6C9D">
        <w:rPr>
          <w:rFonts w:ascii="Times New Roman" w:hAnsi="Times New Roman" w:cs="Times New Roman"/>
          <w:sz w:val="24"/>
          <w:szCs w:val="24"/>
        </w:rPr>
        <w:t>)</w:t>
      </w:r>
      <w:r w:rsidR="00D81AFF">
        <w:rPr>
          <w:rFonts w:ascii="Times New Roman" w:hAnsi="Times New Roman" w:cs="Times New Roman"/>
          <w:sz w:val="24"/>
          <w:szCs w:val="24"/>
        </w:rPr>
        <w:t xml:space="preserve">. </w:t>
      </w:r>
      <w:r w:rsidR="00A32F74">
        <w:rPr>
          <w:rFonts w:ascii="Times New Roman" w:hAnsi="Times New Roman" w:cs="Times New Roman"/>
          <w:sz w:val="24"/>
          <w:szCs w:val="24"/>
        </w:rPr>
        <w:t>I analyzed t</w:t>
      </w:r>
      <w:r w:rsidR="00724992">
        <w:rPr>
          <w:rFonts w:ascii="Times New Roman" w:hAnsi="Times New Roman" w:cs="Times New Roman"/>
          <w:sz w:val="24"/>
          <w:szCs w:val="24"/>
        </w:rPr>
        <w:t>he differences in ethnicity by Tukey’s pair</w:t>
      </w:r>
      <w:r w:rsidR="004822ED">
        <w:rPr>
          <w:rFonts w:ascii="Times New Roman" w:hAnsi="Times New Roman" w:cs="Times New Roman"/>
          <w:sz w:val="24"/>
          <w:szCs w:val="24"/>
        </w:rPr>
        <w:t>-</w:t>
      </w:r>
      <w:r w:rsidR="00724992">
        <w:rPr>
          <w:rFonts w:ascii="Times New Roman" w:hAnsi="Times New Roman" w:cs="Times New Roman"/>
          <w:sz w:val="24"/>
          <w:szCs w:val="24"/>
        </w:rPr>
        <w:t xml:space="preserve">wise comparisons. </w:t>
      </w:r>
      <w:r w:rsidR="005A2B26">
        <w:rPr>
          <w:rFonts w:ascii="Times New Roman" w:hAnsi="Times New Roman" w:cs="Times New Roman"/>
          <w:sz w:val="24"/>
          <w:szCs w:val="24"/>
        </w:rPr>
        <w:t xml:space="preserve">For </w:t>
      </w:r>
      <w:r w:rsidR="00724992">
        <w:rPr>
          <w:rFonts w:ascii="Times New Roman" w:hAnsi="Times New Roman" w:cs="Times New Roman"/>
          <w:sz w:val="24"/>
          <w:szCs w:val="24"/>
        </w:rPr>
        <w:t xml:space="preserve">all </w:t>
      </w:r>
      <w:r w:rsidR="00A32F74">
        <w:rPr>
          <w:rFonts w:ascii="Times New Roman" w:hAnsi="Times New Roman" w:cs="Times New Roman"/>
          <w:sz w:val="24"/>
          <w:szCs w:val="24"/>
        </w:rPr>
        <w:t xml:space="preserve">analyses, I assigned </w:t>
      </w:r>
      <w:r w:rsidR="00724992">
        <w:rPr>
          <w:rFonts w:ascii="Times New Roman" w:hAnsi="Times New Roman" w:cs="Times New Roman"/>
          <w:sz w:val="24"/>
          <w:szCs w:val="24"/>
        </w:rPr>
        <w:t>significant differences when P&lt;0.05.</w:t>
      </w:r>
    </w:p>
    <w:p w14:paraId="52BD565E" w14:textId="44A73362" w:rsidR="00802CD9" w:rsidRDefault="00802CD9" w:rsidP="001E7146">
      <w:pPr>
        <w:spacing w:line="480" w:lineRule="auto"/>
        <w:rPr>
          <w:rFonts w:ascii="Times New Roman" w:hAnsi="Times New Roman" w:cs="Times New Roman"/>
          <w:sz w:val="24"/>
          <w:szCs w:val="24"/>
        </w:rPr>
      </w:pPr>
    </w:p>
    <w:p w14:paraId="5D6B0B45" w14:textId="6E9C39A5" w:rsidR="00802CD9" w:rsidRDefault="00802CD9" w:rsidP="001E7146">
      <w:pPr>
        <w:spacing w:line="480" w:lineRule="auto"/>
        <w:rPr>
          <w:rFonts w:ascii="Times New Roman" w:hAnsi="Times New Roman" w:cs="Times New Roman"/>
          <w:sz w:val="24"/>
          <w:szCs w:val="24"/>
        </w:rPr>
      </w:pPr>
    </w:p>
    <w:p w14:paraId="7A5C5823" w14:textId="77777777" w:rsidR="00802CD9" w:rsidRDefault="00802CD9" w:rsidP="001E7146">
      <w:pPr>
        <w:spacing w:line="480" w:lineRule="auto"/>
        <w:rPr>
          <w:rFonts w:ascii="Times New Roman" w:hAnsi="Times New Roman" w:cs="Times New Roman"/>
          <w:sz w:val="24"/>
          <w:szCs w:val="24"/>
        </w:rPr>
      </w:pPr>
    </w:p>
    <w:p w14:paraId="79A5BB67" w14:textId="060E2F4C" w:rsidR="00694175" w:rsidRDefault="00694175" w:rsidP="001E7146">
      <w:pPr>
        <w:spacing w:line="480" w:lineRule="auto"/>
        <w:jc w:val="center"/>
        <w:rPr>
          <w:rFonts w:ascii="Times New Roman" w:hAnsi="Times New Roman" w:cs="Times New Roman"/>
          <w:b/>
          <w:bCs/>
          <w:sz w:val="24"/>
          <w:szCs w:val="24"/>
        </w:rPr>
      </w:pPr>
      <w:r w:rsidRPr="00B70924">
        <w:rPr>
          <w:rFonts w:ascii="Times New Roman" w:hAnsi="Times New Roman" w:cs="Times New Roman"/>
          <w:b/>
          <w:bCs/>
          <w:sz w:val="24"/>
          <w:szCs w:val="24"/>
        </w:rPr>
        <w:lastRenderedPageBreak/>
        <w:t xml:space="preserve">Results </w:t>
      </w:r>
    </w:p>
    <w:p w14:paraId="72AE9C9F" w14:textId="36DB7462" w:rsidR="001F5092" w:rsidRPr="001F5092" w:rsidRDefault="00735C07" w:rsidP="001E7146">
      <w:pPr>
        <w:spacing w:line="480" w:lineRule="auto"/>
        <w:rPr>
          <w:rFonts w:ascii="Times New Roman" w:hAnsi="Times New Roman" w:cs="Times New Roman"/>
          <w:b/>
          <w:bCs/>
          <w:sz w:val="24"/>
          <w:szCs w:val="24"/>
        </w:rPr>
      </w:pPr>
      <w:r>
        <w:rPr>
          <w:rFonts w:ascii="Times New Roman" w:hAnsi="Times New Roman" w:cs="Times New Roman"/>
          <w:b/>
          <w:bCs/>
          <w:sz w:val="24"/>
          <w:szCs w:val="24"/>
        </w:rPr>
        <w:t>I</w:t>
      </w:r>
      <w:r w:rsidR="005E27CC">
        <w:rPr>
          <w:rFonts w:ascii="Times New Roman" w:hAnsi="Times New Roman" w:cs="Times New Roman"/>
          <w:b/>
          <w:bCs/>
          <w:sz w:val="24"/>
          <w:szCs w:val="24"/>
        </w:rPr>
        <w:t>mmature</w:t>
      </w:r>
      <w:r>
        <w:rPr>
          <w:rFonts w:ascii="Times New Roman" w:hAnsi="Times New Roman" w:cs="Times New Roman"/>
          <w:b/>
          <w:bCs/>
          <w:sz w:val="24"/>
          <w:szCs w:val="24"/>
        </w:rPr>
        <w:t xml:space="preserve"> Mortality </w:t>
      </w:r>
      <w:bookmarkStart w:id="3" w:name="_Hlk102640481"/>
      <w:r w:rsidR="00544943">
        <w:rPr>
          <w:rFonts w:ascii="Times New Roman" w:hAnsi="Times New Roman" w:cs="Times New Roman"/>
          <w:b/>
          <w:bCs/>
          <w:sz w:val="24"/>
          <w:szCs w:val="24"/>
        </w:rPr>
        <w:t>Dataset</w:t>
      </w:r>
      <w:bookmarkEnd w:id="3"/>
    </w:p>
    <w:p w14:paraId="1D39DD22" w14:textId="29FF90F3" w:rsidR="00EC40E7" w:rsidRPr="00EC40E7" w:rsidRDefault="00767FC6" w:rsidP="001E7146">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544943" w:rsidRPr="00091ADE">
        <w:rPr>
          <w:rFonts w:ascii="Times New Roman" w:hAnsi="Times New Roman" w:cs="Times New Roman"/>
          <w:sz w:val="24"/>
          <w:szCs w:val="24"/>
        </w:rPr>
        <w:t>I found no</w:t>
      </w:r>
      <w:r w:rsidR="005A2B26" w:rsidRPr="00544943">
        <w:rPr>
          <w:rFonts w:ascii="Times New Roman" w:hAnsi="Times New Roman" w:cs="Times New Roman"/>
          <w:sz w:val="24"/>
          <w:szCs w:val="24"/>
        </w:rPr>
        <w:t xml:space="preserve"> </w:t>
      </w:r>
      <w:r w:rsidR="00544943">
        <w:rPr>
          <w:rFonts w:ascii="Times New Roman" w:hAnsi="Times New Roman" w:cs="Times New Roman"/>
          <w:sz w:val="24"/>
          <w:szCs w:val="24"/>
        </w:rPr>
        <w:t>significant differences in i</w:t>
      </w:r>
      <w:r w:rsidR="005E27CC">
        <w:rPr>
          <w:rFonts w:ascii="Times New Roman" w:hAnsi="Times New Roman" w:cs="Times New Roman"/>
          <w:sz w:val="24"/>
          <w:szCs w:val="24"/>
        </w:rPr>
        <w:t xml:space="preserve">mmature </w:t>
      </w:r>
      <w:r w:rsidR="00544943">
        <w:rPr>
          <w:rFonts w:ascii="Times New Roman" w:hAnsi="Times New Roman" w:cs="Times New Roman"/>
          <w:sz w:val="24"/>
          <w:szCs w:val="24"/>
        </w:rPr>
        <w:t>mortality by</w:t>
      </w:r>
      <w:r w:rsidR="005A2B26">
        <w:rPr>
          <w:rFonts w:ascii="Times New Roman" w:hAnsi="Times New Roman" w:cs="Times New Roman"/>
          <w:sz w:val="24"/>
          <w:szCs w:val="24"/>
        </w:rPr>
        <w:t xml:space="preserve"> sex</w:t>
      </w:r>
      <w:r w:rsidR="008B7A6A">
        <w:rPr>
          <w:rFonts w:ascii="Times New Roman" w:hAnsi="Times New Roman" w:cs="Times New Roman"/>
          <w:sz w:val="24"/>
          <w:szCs w:val="24"/>
        </w:rPr>
        <w:t xml:space="preserve"> or </w:t>
      </w:r>
      <w:r w:rsidR="00BD2527">
        <w:rPr>
          <w:rFonts w:ascii="Times New Roman" w:hAnsi="Times New Roman" w:cs="Times New Roman"/>
          <w:sz w:val="24"/>
          <w:szCs w:val="24"/>
        </w:rPr>
        <w:t>ethnicity,</w:t>
      </w:r>
      <w:r w:rsidR="005A2B26">
        <w:rPr>
          <w:rFonts w:ascii="Times New Roman" w:hAnsi="Times New Roman" w:cs="Times New Roman"/>
          <w:sz w:val="24"/>
          <w:szCs w:val="24"/>
        </w:rPr>
        <w:t xml:space="preserve"> and </w:t>
      </w:r>
      <w:r w:rsidR="00A32F74">
        <w:rPr>
          <w:rFonts w:ascii="Times New Roman" w:hAnsi="Times New Roman" w:cs="Times New Roman"/>
          <w:sz w:val="24"/>
          <w:szCs w:val="24"/>
        </w:rPr>
        <w:t xml:space="preserve">I found </w:t>
      </w:r>
      <w:r w:rsidR="00544943">
        <w:rPr>
          <w:rFonts w:ascii="Times New Roman" w:hAnsi="Times New Roman" w:cs="Times New Roman"/>
          <w:sz w:val="24"/>
          <w:szCs w:val="24"/>
        </w:rPr>
        <w:t>no sex by ethnicity interaction</w:t>
      </w:r>
      <w:r w:rsidR="008B7A6A">
        <w:rPr>
          <w:rFonts w:ascii="Times New Roman" w:hAnsi="Times New Roman" w:cs="Times New Roman"/>
          <w:sz w:val="24"/>
          <w:szCs w:val="24"/>
        </w:rPr>
        <w:t xml:space="preserve"> (Tables 2, 3)</w:t>
      </w:r>
      <w:r w:rsidR="00544943">
        <w:rPr>
          <w:rFonts w:ascii="Times New Roman" w:hAnsi="Times New Roman" w:cs="Times New Roman"/>
          <w:sz w:val="24"/>
          <w:szCs w:val="24"/>
        </w:rPr>
        <w:t>.</w:t>
      </w:r>
      <w:r w:rsidR="008B7A6A">
        <w:rPr>
          <w:rFonts w:ascii="Times New Roman" w:hAnsi="Times New Roman" w:cs="Times New Roman"/>
          <w:sz w:val="24"/>
          <w:szCs w:val="24"/>
        </w:rPr>
        <w:t xml:space="preserve"> I</w:t>
      </w:r>
      <w:r w:rsidR="005A2B26">
        <w:rPr>
          <w:rFonts w:ascii="Times New Roman" w:hAnsi="Times New Roman" w:cs="Times New Roman"/>
          <w:sz w:val="24"/>
          <w:szCs w:val="24"/>
        </w:rPr>
        <w:t xml:space="preserve"> considered the i</w:t>
      </w:r>
      <w:r w:rsidR="005E27CC">
        <w:rPr>
          <w:rFonts w:ascii="Times New Roman" w:hAnsi="Times New Roman" w:cs="Times New Roman"/>
          <w:sz w:val="24"/>
          <w:szCs w:val="24"/>
        </w:rPr>
        <w:t xml:space="preserve">mmature </w:t>
      </w:r>
      <w:r w:rsidR="005A2B26">
        <w:rPr>
          <w:rFonts w:ascii="Times New Roman" w:hAnsi="Times New Roman" w:cs="Times New Roman"/>
          <w:sz w:val="24"/>
          <w:szCs w:val="24"/>
        </w:rPr>
        <w:t>deaths to be completely random, regardless of sex or ethnicity.</w:t>
      </w:r>
      <w:r w:rsidR="00002419">
        <w:rPr>
          <w:rFonts w:ascii="Times New Roman" w:hAnsi="Times New Roman" w:cs="Times New Roman"/>
          <w:sz w:val="24"/>
          <w:szCs w:val="24"/>
        </w:rPr>
        <w:t xml:space="preserve"> </w:t>
      </w:r>
      <w:r w:rsidR="00A32F74">
        <w:rPr>
          <w:rFonts w:ascii="Times New Roman" w:hAnsi="Times New Roman" w:cs="Times New Roman"/>
          <w:sz w:val="24"/>
          <w:szCs w:val="24"/>
        </w:rPr>
        <w:t xml:space="preserve">I conducted no </w:t>
      </w:r>
      <w:r w:rsidR="00EC40E7">
        <w:rPr>
          <w:rFonts w:ascii="Times New Roman" w:hAnsi="Times New Roman" w:cs="Times New Roman"/>
          <w:sz w:val="24"/>
          <w:szCs w:val="24"/>
        </w:rPr>
        <w:t xml:space="preserve">Graphical analysis, as </w:t>
      </w:r>
      <w:r w:rsidR="00A32F74">
        <w:rPr>
          <w:rFonts w:ascii="Times New Roman" w:hAnsi="Times New Roman" w:cs="Times New Roman"/>
          <w:sz w:val="24"/>
          <w:szCs w:val="24"/>
        </w:rPr>
        <w:t xml:space="preserve">I assigned </w:t>
      </w:r>
      <w:r w:rsidR="008A628C">
        <w:rPr>
          <w:rFonts w:ascii="Times New Roman" w:hAnsi="Times New Roman" w:cs="Times New Roman"/>
          <w:sz w:val="24"/>
          <w:szCs w:val="24"/>
        </w:rPr>
        <w:t>no significan</w:t>
      </w:r>
      <w:r w:rsidR="003C54F1">
        <w:rPr>
          <w:rFonts w:ascii="Times New Roman" w:hAnsi="Times New Roman" w:cs="Times New Roman"/>
          <w:sz w:val="24"/>
          <w:szCs w:val="24"/>
        </w:rPr>
        <w:t>ce</w:t>
      </w:r>
      <w:r w:rsidR="008A628C">
        <w:rPr>
          <w:rFonts w:ascii="Times New Roman" w:hAnsi="Times New Roman" w:cs="Times New Roman"/>
          <w:sz w:val="24"/>
          <w:szCs w:val="24"/>
        </w:rPr>
        <w:t xml:space="preserve"> to the dataset.</w:t>
      </w:r>
    </w:p>
    <w:p w14:paraId="07C896DE" w14:textId="728479EC" w:rsidR="00767FC6" w:rsidRDefault="00EC40E7" w:rsidP="001E7146">
      <w:pPr>
        <w:spacing w:line="480" w:lineRule="auto"/>
        <w:rPr>
          <w:rFonts w:ascii="Times New Roman" w:hAnsi="Times New Roman" w:cs="Times New Roman"/>
          <w:b/>
          <w:bCs/>
          <w:sz w:val="24"/>
          <w:szCs w:val="24"/>
        </w:rPr>
      </w:pPr>
      <w:r>
        <w:rPr>
          <w:rFonts w:ascii="Times New Roman" w:hAnsi="Times New Roman" w:cs="Times New Roman"/>
          <w:b/>
          <w:bCs/>
          <w:sz w:val="24"/>
          <w:szCs w:val="24"/>
        </w:rPr>
        <w:t>A</w:t>
      </w:r>
      <w:r w:rsidR="00767FC6">
        <w:rPr>
          <w:rFonts w:ascii="Times New Roman" w:hAnsi="Times New Roman" w:cs="Times New Roman"/>
          <w:b/>
          <w:bCs/>
          <w:sz w:val="24"/>
          <w:szCs w:val="24"/>
        </w:rPr>
        <w:t xml:space="preserve">dult </w:t>
      </w:r>
      <w:r w:rsidR="00735C07">
        <w:rPr>
          <w:rFonts w:ascii="Times New Roman" w:hAnsi="Times New Roman" w:cs="Times New Roman"/>
          <w:b/>
          <w:bCs/>
          <w:sz w:val="24"/>
          <w:szCs w:val="24"/>
        </w:rPr>
        <w:t xml:space="preserve">Mortality </w:t>
      </w:r>
      <w:r w:rsidR="005C0040">
        <w:rPr>
          <w:rFonts w:ascii="Times New Roman" w:hAnsi="Times New Roman" w:cs="Times New Roman"/>
          <w:b/>
          <w:bCs/>
          <w:sz w:val="24"/>
          <w:szCs w:val="24"/>
        </w:rPr>
        <w:t>Dataset</w:t>
      </w:r>
    </w:p>
    <w:p w14:paraId="5FE5101C" w14:textId="2E6C3979" w:rsidR="0021252B" w:rsidRDefault="001E7146" w:rsidP="001E7146">
      <w:pPr>
        <w:spacing w:line="480" w:lineRule="auto"/>
        <w:rPr>
          <w:rFonts w:ascii="Times New Roman" w:hAnsi="Times New Roman" w:cs="Times New Roman"/>
          <w:iCs/>
          <w:sz w:val="24"/>
          <w:szCs w:val="24"/>
        </w:rPr>
      </w:pPr>
      <w:r>
        <w:rPr>
          <w:rFonts w:ascii="Times New Roman" w:hAnsi="Times New Roman" w:cs="Times New Roman"/>
          <w:b/>
          <w:bCs/>
          <w:sz w:val="24"/>
          <w:szCs w:val="24"/>
        </w:rPr>
        <w:tab/>
      </w:r>
      <w:r w:rsidR="005C0040" w:rsidRPr="00351EC4">
        <w:rPr>
          <w:rFonts w:ascii="Times New Roman" w:hAnsi="Times New Roman" w:cs="Times New Roman"/>
          <w:iCs/>
          <w:sz w:val="24"/>
          <w:szCs w:val="24"/>
        </w:rPr>
        <w:t>I</w:t>
      </w:r>
      <w:r w:rsidRPr="005C0040">
        <w:rPr>
          <w:rFonts w:ascii="Times New Roman" w:hAnsi="Times New Roman" w:cs="Times New Roman"/>
          <w:iCs/>
          <w:sz w:val="24"/>
          <w:szCs w:val="24"/>
        </w:rPr>
        <w:t xml:space="preserve"> </w:t>
      </w:r>
      <w:r>
        <w:rPr>
          <w:rFonts w:ascii="Times New Roman" w:hAnsi="Times New Roman" w:cs="Times New Roman"/>
          <w:iCs/>
          <w:sz w:val="24"/>
          <w:szCs w:val="24"/>
        </w:rPr>
        <w:t xml:space="preserve">assigned a significant difference in </w:t>
      </w:r>
      <w:r w:rsidR="00464A9A">
        <w:rPr>
          <w:rFonts w:ascii="Times New Roman" w:hAnsi="Times New Roman" w:cs="Times New Roman"/>
          <w:iCs/>
          <w:sz w:val="24"/>
          <w:szCs w:val="24"/>
        </w:rPr>
        <w:t>life expectancy based on sex</w:t>
      </w:r>
      <w:r>
        <w:rPr>
          <w:rFonts w:ascii="Times New Roman" w:hAnsi="Times New Roman" w:cs="Times New Roman"/>
          <w:iCs/>
          <w:sz w:val="24"/>
          <w:szCs w:val="24"/>
        </w:rPr>
        <w:t xml:space="preserve"> (</w:t>
      </w:r>
      <w:bookmarkStart w:id="4" w:name="_Hlk102640486"/>
      <w:r w:rsidR="005C0040">
        <w:rPr>
          <w:rFonts w:ascii="Times New Roman" w:hAnsi="Times New Roman" w:cs="Times New Roman"/>
          <w:iCs/>
          <w:sz w:val="24"/>
          <w:szCs w:val="24"/>
        </w:rPr>
        <w:t>Table</w:t>
      </w:r>
      <w:r w:rsidR="00B4713C">
        <w:rPr>
          <w:rFonts w:ascii="Times New Roman" w:hAnsi="Times New Roman" w:cs="Times New Roman"/>
          <w:iCs/>
          <w:sz w:val="24"/>
          <w:szCs w:val="24"/>
        </w:rPr>
        <w:t>s 4, 5</w:t>
      </w:r>
      <w:bookmarkEnd w:id="4"/>
      <w:r>
        <w:rPr>
          <w:rFonts w:ascii="Times New Roman" w:hAnsi="Times New Roman" w:cs="Times New Roman"/>
          <w:iCs/>
          <w:sz w:val="24"/>
          <w:szCs w:val="24"/>
        </w:rPr>
        <w:t xml:space="preserve">). </w:t>
      </w:r>
      <w:r w:rsidR="00B4713C">
        <w:rPr>
          <w:rFonts w:ascii="Times New Roman" w:hAnsi="Times New Roman" w:cs="Times New Roman"/>
          <w:iCs/>
          <w:sz w:val="24"/>
          <w:szCs w:val="24"/>
        </w:rPr>
        <w:t>I determined a</w:t>
      </w:r>
      <w:r>
        <w:rPr>
          <w:rFonts w:ascii="Times New Roman" w:hAnsi="Times New Roman" w:cs="Times New Roman"/>
          <w:iCs/>
          <w:sz w:val="24"/>
          <w:szCs w:val="24"/>
        </w:rPr>
        <w:t xml:space="preserve"> significant difference in </w:t>
      </w:r>
      <w:r w:rsidR="00464A9A">
        <w:rPr>
          <w:rFonts w:ascii="Times New Roman" w:hAnsi="Times New Roman" w:cs="Times New Roman"/>
          <w:iCs/>
          <w:sz w:val="24"/>
          <w:szCs w:val="24"/>
        </w:rPr>
        <w:t xml:space="preserve">life expectancy </w:t>
      </w:r>
      <w:r w:rsidR="007E0DA6">
        <w:rPr>
          <w:rFonts w:ascii="Times New Roman" w:hAnsi="Times New Roman" w:cs="Times New Roman"/>
          <w:iCs/>
          <w:sz w:val="24"/>
          <w:szCs w:val="24"/>
        </w:rPr>
        <w:t xml:space="preserve">by </w:t>
      </w:r>
      <w:r w:rsidR="007877FD">
        <w:rPr>
          <w:rFonts w:ascii="Times New Roman" w:hAnsi="Times New Roman" w:cs="Times New Roman"/>
          <w:iCs/>
          <w:sz w:val="24"/>
          <w:szCs w:val="24"/>
        </w:rPr>
        <w:t xml:space="preserve">ethnicity </w:t>
      </w:r>
      <w:r>
        <w:rPr>
          <w:rFonts w:ascii="Times New Roman" w:hAnsi="Times New Roman" w:cs="Times New Roman"/>
          <w:iCs/>
          <w:sz w:val="24"/>
          <w:szCs w:val="24"/>
        </w:rPr>
        <w:t>(</w:t>
      </w:r>
      <w:r w:rsidR="00366B03">
        <w:rPr>
          <w:rFonts w:ascii="Times New Roman" w:hAnsi="Times New Roman" w:cs="Times New Roman"/>
          <w:iCs/>
          <w:sz w:val="24"/>
          <w:szCs w:val="24"/>
        </w:rPr>
        <w:t>Tables 4, 5</w:t>
      </w:r>
      <w:r>
        <w:rPr>
          <w:rFonts w:ascii="Times New Roman" w:hAnsi="Times New Roman" w:cs="Times New Roman"/>
          <w:iCs/>
          <w:sz w:val="24"/>
          <w:szCs w:val="24"/>
        </w:rPr>
        <w:t xml:space="preserve">). </w:t>
      </w:r>
      <w:r w:rsidR="00366B03">
        <w:rPr>
          <w:rFonts w:ascii="Times New Roman" w:hAnsi="Times New Roman" w:cs="Times New Roman"/>
          <w:iCs/>
          <w:sz w:val="24"/>
          <w:szCs w:val="24"/>
        </w:rPr>
        <w:t>I found n</w:t>
      </w:r>
      <w:r w:rsidR="00624D92">
        <w:rPr>
          <w:rFonts w:ascii="Times New Roman" w:hAnsi="Times New Roman" w:cs="Times New Roman"/>
          <w:iCs/>
          <w:sz w:val="24"/>
          <w:szCs w:val="24"/>
        </w:rPr>
        <w:t xml:space="preserve">o significance </w:t>
      </w:r>
      <w:r w:rsidR="00366B03">
        <w:rPr>
          <w:rFonts w:ascii="Times New Roman" w:hAnsi="Times New Roman" w:cs="Times New Roman"/>
          <w:iCs/>
          <w:sz w:val="24"/>
          <w:szCs w:val="24"/>
        </w:rPr>
        <w:t>to the</w:t>
      </w:r>
      <w:r w:rsidR="00624D92">
        <w:rPr>
          <w:rFonts w:ascii="Times New Roman" w:hAnsi="Times New Roman" w:cs="Times New Roman"/>
          <w:iCs/>
          <w:sz w:val="24"/>
          <w:szCs w:val="24"/>
        </w:rPr>
        <w:t xml:space="preserve"> sex</w:t>
      </w:r>
      <w:r w:rsidR="00366B03">
        <w:rPr>
          <w:rFonts w:ascii="Times New Roman" w:hAnsi="Times New Roman" w:cs="Times New Roman"/>
          <w:iCs/>
          <w:sz w:val="24"/>
          <w:szCs w:val="24"/>
        </w:rPr>
        <w:t xml:space="preserve"> by </w:t>
      </w:r>
      <w:r w:rsidR="00624D92">
        <w:rPr>
          <w:rFonts w:ascii="Times New Roman" w:hAnsi="Times New Roman" w:cs="Times New Roman"/>
          <w:iCs/>
          <w:sz w:val="24"/>
          <w:szCs w:val="24"/>
        </w:rPr>
        <w:t xml:space="preserve">ethnicity </w:t>
      </w:r>
      <w:r w:rsidR="00366B03">
        <w:rPr>
          <w:rFonts w:ascii="Times New Roman" w:hAnsi="Times New Roman" w:cs="Times New Roman"/>
          <w:iCs/>
          <w:sz w:val="24"/>
          <w:szCs w:val="24"/>
        </w:rPr>
        <w:t xml:space="preserve">interaction </w:t>
      </w:r>
      <w:r w:rsidR="00624D92">
        <w:rPr>
          <w:rFonts w:ascii="Times New Roman" w:hAnsi="Times New Roman" w:cs="Times New Roman"/>
          <w:iCs/>
          <w:sz w:val="24"/>
          <w:szCs w:val="24"/>
        </w:rPr>
        <w:t>(</w:t>
      </w:r>
      <w:r w:rsidR="00366B03">
        <w:rPr>
          <w:rFonts w:ascii="Times New Roman" w:hAnsi="Times New Roman" w:cs="Times New Roman"/>
          <w:iCs/>
          <w:sz w:val="24"/>
          <w:szCs w:val="24"/>
        </w:rPr>
        <w:t xml:space="preserve">Table 4, </w:t>
      </w:r>
      <w:r w:rsidR="00624D92">
        <w:rPr>
          <w:rFonts w:ascii="Times New Roman" w:hAnsi="Times New Roman" w:cs="Times New Roman"/>
          <w:iCs/>
          <w:sz w:val="24"/>
          <w:szCs w:val="24"/>
        </w:rPr>
        <w:t>P=0.527</w:t>
      </w:r>
      <w:r w:rsidR="00366B03">
        <w:rPr>
          <w:rFonts w:ascii="Times New Roman" w:hAnsi="Times New Roman" w:cs="Times New Roman"/>
          <w:iCs/>
          <w:sz w:val="24"/>
          <w:szCs w:val="24"/>
        </w:rPr>
        <w:t xml:space="preserve">). </w:t>
      </w:r>
      <w:r w:rsidR="00624D92">
        <w:rPr>
          <w:rFonts w:ascii="Times New Roman" w:hAnsi="Times New Roman" w:cs="Times New Roman"/>
          <w:iCs/>
          <w:sz w:val="24"/>
          <w:szCs w:val="24"/>
        </w:rPr>
        <w:t xml:space="preserve">This </w:t>
      </w:r>
      <w:r w:rsidR="00F85D4B">
        <w:rPr>
          <w:rFonts w:ascii="Times New Roman" w:hAnsi="Times New Roman" w:cs="Times New Roman"/>
          <w:iCs/>
          <w:sz w:val="24"/>
          <w:szCs w:val="24"/>
        </w:rPr>
        <w:t xml:space="preserve">last statistical finding </w:t>
      </w:r>
      <w:r w:rsidR="00366B03">
        <w:rPr>
          <w:rFonts w:ascii="Times New Roman" w:hAnsi="Times New Roman" w:cs="Times New Roman"/>
          <w:iCs/>
          <w:sz w:val="24"/>
          <w:szCs w:val="24"/>
        </w:rPr>
        <w:t xml:space="preserve">is important because it </w:t>
      </w:r>
      <w:r w:rsidR="00624D92">
        <w:rPr>
          <w:rFonts w:ascii="Times New Roman" w:hAnsi="Times New Roman" w:cs="Times New Roman"/>
          <w:iCs/>
          <w:sz w:val="24"/>
          <w:szCs w:val="24"/>
        </w:rPr>
        <w:t>means that life expectancy based on sex is the same regardless of ethnicity and vice versa.</w:t>
      </w:r>
    </w:p>
    <w:p w14:paraId="35877ECD" w14:textId="622FF8FE" w:rsidR="008A628C" w:rsidRDefault="008A628C" w:rsidP="001E7146">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418DF" w:rsidRPr="00351EC4">
        <w:rPr>
          <w:rFonts w:ascii="Times New Roman" w:hAnsi="Times New Roman" w:cs="Times New Roman"/>
          <w:iCs/>
          <w:sz w:val="24"/>
          <w:szCs w:val="24"/>
        </w:rPr>
        <w:t>A significant</w:t>
      </w:r>
      <w:r w:rsidRPr="00D418DF">
        <w:rPr>
          <w:rFonts w:ascii="Times New Roman" w:hAnsi="Times New Roman" w:cs="Times New Roman"/>
          <w:iCs/>
          <w:sz w:val="24"/>
          <w:szCs w:val="24"/>
        </w:rPr>
        <w:t xml:space="preserve"> </w:t>
      </w:r>
      <w:r w:rsidR="00D418DF">
        <w:rPr>
          <w:rFonts w:ascii="Times New Roman" w:hAnsi="Times New Roman" w:cs="Times New Roman"/>
          <w:iCs/>
          <w:sz w:val="24"/>
          <w:szCs w:val="24"/>
        </w:rPr>
        <w:t xml:space="preserve">F statistic in ANOVA indicates at least one mean is different from one of the others. </w:t>
      </w:r>
      <w:r w:rsidR="00F85D4B">
        <w:rPr>
          <w:rFonts w:ascii="Times New Roman" w:hAnsi="Times New Roman" w:cs="Times New Roman"/>
          <w:iCs/>
          <w:sz w:val="24"/>
          <w:szCs w:val="24"/>
        </w:rPr>
        <w:t>Therefore,</w:t>
      </w:r>
      <w:r w:rsidR="00D418DF">
        <w:rPr>
          <w:rFonts w:ascii="Times New Roman" w:hAnsi="Times New Roman" w:cs="Times New Roman"/>
          <w:iCs/>
          <w:sz w:val="24"/>
          <w:szCs w:val="24"/>
        </w:rPr>
        <w:t xml:space="preserve"> I performed a Tukey’s pair</w:t>
      </w:r>
      <w:r w:rsidR="004822ED">
        <w:rPr>
          <w:rFonts w:ascii="Times New Roman" w:hAnsi="Times New Roman" w:cs="Times New Roman"/>
          <w:iCs/>
          <w:sz w:val="24"/>
          <w:szCs w:val="24"/>
        </w:rPr>
        <w:t>-</w:t>
      </w:r>
      <w:r w:rsidR="00D418DF">
        <w:rPr>
          <w:rFonts w:ascii="Times New Roman" w:hAnsi="Times New Roman" w:cs="Times New Roman"/>
          <w:iCs/>
          <w:sz w:val="24"/>
          <w:szCs w:val="24"/>
        </w:rPr>
        <w:t xml:space="preserve">wise comparison of </w:t>
      </w:r>
      <w:r w:rsidR="00AA75A5">
        <w:rPr>
          <w:rFonts w:ascii="Times New Roman" w:hAnsi="Times New Roman" w:cs="Times New Roman"/>
          <w:iCs/>
          <w:sz w:val="24"/>
          <w:szCs w:val="24"/>
        </w:rPr>
        <w:t>the two sex and three</w:t>
      </w:r>
      <w:r w:rsidR="00D418DF">
        <w:rPr>
          <w:rFonts w:ascii="Times New Roman" w:hAnsi="Times New Roman" w:cs="Times New Roman"/>
          <w:iCs/>
          <w:sz w:val="24"/>
          <w:szCs w:val="24"/>
        </w:rPr>
        <w:t xml:space="preserve"> ethnicity means</w:t>
      </w:r>
      <w:r w:rsidR="00AA75A5">
        <w:rPr>
          <w:rFonts w:ascii="Times New Roman" w:hAnsi="Times New Roman" w:cs="Times New Roman"/>
          <w:iCs/>
          <w:sz w:val="24"/>
          <w:szCs w:val="24"/>
        </w:rPr>
        <w:t xml:space="preserve"> </w:t>
      </w:r>
      <w:r w:rsidR="006311C9">
        <w:rPr>
          <w:rFonts w:ascii="Times New Roman" w:hAnsi="Times New Roman" w:cs="Times New Roman"/>
          <w:iCs/>
          <w:sz w:val="24"/>
          <w:szCs w:val="24"/>
        </w:rPr>
        <w:t>(</w:t>
      </w:r>
      <w:r w:rsidR="00AA75A5">
        <w:rPr>
          <w:rFonts w:ascii="Times New Roman" w:hAnsi="Times New Roman" w:cs="Times New Roman"/>
          <w:iCs/>
          <w:sz w:val="24"/>
          <w:szCs w:val="24"/>
        </w:rPr>
        <w:t>Tables 5, 6)</w:t>
      </w:r>
      <w:r w:rsidR="00D418DF">
        <w:rPr>
          <w:rFonts w:ascii="Times New Roman" w:hAnsi="Times New Roman" w:cs="Times New Roman"/>
          <w:iCs/>
          <w:sz w:val="24"/>
          <w:szCs w:val="24"/>
        </w:rPr>
        <w:t xml:space="preserve">. This comparison can </w:t>
      </w:r>
      <w:r w:rsidR="00AA75A5">
        <w:rPr>
          <w:rFonts w:ascii="Times New Roman" w:hAnsi="Times New Roman" w:cs="Times New Roman"/>
          <w:iCs/>
          <w:sz w:val="24"/>
          <w:szCs w:val="24"/>
        </w:rPr>
        <w:t>specify</w:t>
      </w:r>
      <w:r w:rsidR="00D418DF">
        <w:rPr>
          <w:rFonts w:ascii="Times New Roman" w:hAnsi="Times New Roman" w:cs="Times New Roman"/>
          <w:iCs/>
          <w:sz w:val="24"/>
          <w:szCs w:val="24"/>
        </w:rPr>
        <w:t xml:space="preserve"> which of the means</w:t>
      </w:r>
      <w:r w:rsidR="00AA75A5">
        <w:rPr>
          <w:rFonts w:ascii="Times New Roman" w:hAnsi="Times New Roman" w:cs="Times New Roman"/>
          <w:iCs/>
          <w:sz w:val="24"/>
          <w:szCs w:val="24"/>
        </w:rPr>
        <w:t xml:space="preserve"> are significantly different. </w:t>
      </w:r>
      <w:r w:rsidR="006311C9">
        <w:rPr>
          <w:rFonts w:ascii="Times New Roman" w:hAnsi="Times New Roman" w:cs="Times New Roman"/>
          <w:iCs/>
          <w:sz w:val="24"/>
          <w:szCs w:val="24"/>
        </w:rPr>
        <w:t>The Tukey’s test verified that the two sexes had significantly different ages at death (Table 5, Fig. 1) and that White Americans died at a significantly older age than Native Americans (Table 6, Fig. 2).</w:t>
      </w:r>
      <w:r w:rsidR="00931116">
        <w:rPr>
          <w:rFonts w:ascii="Times New Roman" w:hAnsi="Times New Roman" w:cs="Times New Roman"/>
          <w:iCs/>
          <w:sz w:val="24"/>
          <w:szCs w:val="24"/>
        </w:rPr>
        <w:t xml:space="preserve"> Black Americans died at intermediate ages that were not significantly different than the other two ethnic groups</w:t>
      </w:r>
      <w:r w:rsidR="003C6070">
        <w:rPr>
          <w:rFonts w:ascii="Times New Roman" w:hAnsi="Times New Roman" w:cs="Times New Roman"/>
          <w:iCs/>
          <w:sz w:val="24"/>
          <w:szCs w:val="24"/>
        </w:rPr>
        <w:t xml:space="preserve"> (Table 6, Fig. 2)</w:t>
      </w:r>
      <w:r w:rsidR="00931116">
        <w:rPr>
          <w:rFonts w:ascii="Times New Roman" w:hAnsi="Times New Roman" w:cs="Times New Roman"/>
          <w:iCs/>
          <w:sz w:val="24"/>
          <w:szCs w:val="24"/>
        </w:rPr>
        <w:t>.</w:t>
      </w:r>
    </w:p>
    <w:p w14:paraId="0DA02592" w14:textId="77777777" w:rsidR="00802CD9" w:rsidRDefault="00802CD9" w:rsidP="001E7146">
      <w:pPr>
        <w:spacing w:line="480" w:lineRule="auto"/>
        <w:jc w:val="center"/>
        <w:rPr>
          <w:rFonts w:ascii="Times New Roman" w:hAnsi="Times New Roman" w:cs="Times New Roman"/>
          <w:b/>
          <w:bCs/>
          <w:sz w:val="24"/>
          <w:szCs w:val="24"/>
        </w:rPr>
      </w:pPr>
    </w:p>
    <w:p w14:paraId="21071284" w14:textId="77777777" w:rsidR="00802CD9" w:rsidRDefault="00802CD9" w:rsidP="001E7146">
      <w:pPr>
        <w:spacing w:line="480" w:lineRule="auto"/>
        <w:jc w:val="center"/>
        <w:rPr>
          <w:rFonts w:ascii="Times New Roman" w:hAnsi="Times New Roman" w:cs="Times New Roman"/>
          <w:b/>
          <w:bCs/>
          <w:sz w:val="24"/>
          <w:szCs w:val="24"/>
        </w:rPr>
      </w:pPr>
    </w:p>
    <w:p w14:paraId="09A39CB9" w14:textId="53CE00F1" w:rsidR="00D45E5F" w:rsidRDefault="00694175" w:rsidP="001E7146">
      <w:pPr>
        <w:spacing w:line="480" w:lineRule="auto"/>
        <w:jc w:val="center"/>
        <w:rPr>
          <w:rFonts w:ascii="Times New Roman" w:hAnsi="Times New Roman" w:cs="Times New Roman"/>
          <w:b/>
          <w:bCs/>
          <w:sz w:val="24"/>
          <w:szCs w:val="24"/>
        </w:rPr>
      </w:pPr>
      <w:r w:rsidRPr="00B70924">
        <w:rPr>
          <w:rFonts w:ascii="Times New Roman" w:hAnsi="Times New Roman" w:cs="Times New Roman"/>
          <w:b/>
          <w:bCs/>
          <w:sz w:val="24"/>
          <w:szCs w:val="24"/>
        </w:rPr>
        <w:lastRenderedPageBreak/>
        <w:t>Discussion</w:t>
      </w:r>
    </w:p>
    <w:p w14:paraId="081C4EB8" w14:textId="587BAFEA" w:rsidR="00DD5EA9" w:rsidRPr="00DD5EA9" w:rsidRDefault="001E7484" w:rsidP="00F76C72">
      <w:pPr>
        <w:spacing w:line="480" w:lineRule="auto"/>
        <w:ind w:firstLine="720"/>
        <w:rPr>
          <w:rFonts w:ascii="Times New Roman" w:eastAsia="Times New Roman" w:hAnsi="Times New Roman" w:cs="Times New Roman"/>
          <w:sz w:val="24"/>
          <w:szCs w:val="24"/>
        </w:rPr>
      </w:pPr>
      <w:bookmarkStart w:id="5" w:name="_Hlk102641479"/>
      <w:r>
        <w:rPr>
          <w:rFonts w:ascii="Times New Roman" w:eastAsia="Times New Roman" w:hAnsi="Times New Roman" w:cs="Times New Roman"/>
          <w:color w:val="000000"/>
          <w:sz w:val="24"/>
          <w:szCs w:val="24"/>
        </w:rPr>
        <w:t xml:space="preserve">I researched </w:t>
      </w:r>
      <w:r w:rsidRPr="00B43C86">
        <w:rPr>
          <w:rFonts w:ascii="Times New Roman" w:eastAsia="Times New Roman" w:hAnsi="Times New Roman" w:cs="Times New Roman"/>
          <w:color w:val="000000"/>
          <w:sz w:val="24"/>
          <w:szCs w:val="24"/>
        </w:rPr>
        <w:t>differential mortality between various ethnicities and sexes in Southeastern North Carolina</w:t>
      </w:r>
      <w:r w:rsidR="00DD5EA9" w:rsidRPr="00DD5EA9">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00DD5EA9" w:rsidRPr="00DD5EA9">
        <w:rPr>
          <w:rFonts w:ascii="Times New Roman" w:eastAsia="Times New Roman" w:hAnsi="Times New Roman" w:cs="Times New Roman"/>
          <w:sz w:val="24"/>
          <w:szCs w:val="24"/>
        </w:rPr>
        <w:t xml:space="preserve"> region uniquely suited </w:t>
      </w:r>
      <w:r>
        <w:rPr>
          <w:rFonts w:ascii="Times New Roman" w:eastAsia="Times New Roman" w:hAnsi="Times New Roman" w:cs="Times New Roman"/>
          <w:sz w:val="24"/>
          <w:szCs w:val="24"/>
        </w:rPr>
        <w:t>my</w:t>
      </w:r>
      <w:r w:rsidR="00DD5EA9" w:rsidRPr="00DD5EA9">
        <w:rPr>
          <w:rFonts w:ascii="Times New Roman" w:eastAsia="Times New Roman" w:hAnsi="Times New Roman" w:cs="Times New Roman"/>
          <w:sz w:val="24"/>
          <w:szCs w:val="24"/>
        </w:rPr>
        <w:t xml:space="preserve"> research because of its </w:t>
      </w:r>
      <w:r w:rsidR="00A15E4D">
        <w:rPr>
          <w:rFonts w:ascii="Times New Roman" w:eastAsia="Times New Roman" w:hAnsi="Times New Roman" w:cs="Times New Roman"/>
          <w:sz w:val="24"/>
          <w:szCs w:val="24"/>
        </w:rPr>
        <w:t>historically</w:t>
      </w:r>
      <w:r w:rsidR="00DD5EA9" w:rsidRPr="00DD5EA9">
        <w:rPr>
          <w:rFonts w:ascii="Times New Roman" w:eastAsia="Times New Roman" w:hAnsi="Times New Roman" w:cs="Times New Roman"/>
          <w:sz w:val="24"/>
          <w:szCs w:val="24"/>
        </w:rPr>
        <w:t xml:space="preserve"> triracial </w:t>
      </w:r>
      <w:r w:rsidR="00551FDA">
        <w:rPr>
          <w:rFonts w:ascii="Times New Roman" w:eastAsia="Times New Roman" w:hAnsi="Times New Roman" w:cs="Times New Roman"/>
          <w:sz w:val="24"/>
          <w:szCs w:val="24"/>
        </w:rPr>
        <w:t>demography</w:t>
      </w:r>
      <w:r w:rsidR="00DD5EA9" w:rsidRPr="00DD5EA9">
        <w:rPr>
          <w:rFonts w:ascii="Times New Roman" w:eastAsia="Times New Roman" w:hAnsi="Times New Roman" w:cs="Times New Roman"/>
          <w:sz w:val="24"/>
          <w:szCs w:val="24"/>
        </w:rPr>
        <w:t xml:space="preserve">. My findings support other research indicating </w:t>
      </w:r>
      <w:r w:rsidR="00AE034C">
        <w:rPr>
          <w:rFonts w:ascii="Times New Roman" w:eastAsia="Times New Roman" w:hAnsi="Times New Roman" w:cs="Times New Roman"/>
          <w:sz w:val="24"/>
          <w:szCs w:val="24"/>
        </w:rPr>
        <w:t xml:space="preserve">adult </w:t>
      </w:r>
      <w:r w:rsidR="00DD5EA9" w:rsidRPr="00DD5EA9">
        <w:rPr>
          <w:rFonts w:ascii="Times New Roman" w:eastAsia="Times New Roman" w:hAnsi="Times New Roman" w:cs="Times New Roman"/>
          <w:sz w:val="24"/>
          <w:szCs w:val="24"/>
        </w:rPr>
        <w:t xml:space="preserve">females </w:t>
      </w:r>
      <w:proofErr w:type="gramStart"/>
      <w:r w:rsidR="00DD5EA9" w:rsidRPr="00DD5EA9">
        <w:rPr>
          <w:rFonts w:ascii="Times New Roman" w:eastAsia="Times New Roman" w:hAnsi="Times New Roman" w:cs="Times New Roman"/>
          <w:sz w:val="24"/>
          <w:szCs w:val="24"/>
        </w:rPr>
        <w:t>generally live</w:t>
      </w:r>
      <w:proofErr w:type="gramEnd"/>
      <w:r w:rsidR="00DD5EA9" w:rsidRPr="00DD5EA9">
        <w:rPr>
          <w:rFonts w:ascii="Times New Roman" w:eastAsia="Times New Roman" w:hAnsi="Times New Roman" w:cs="Times New Roman"/>
          <w:sz w:val="24"/>
          <w:szCs w:val="24"/>
        </w:rPr>
        <w:t xml:space="preserve"> longer than males regardless of ethnicity. </w:t>
      </w:r>
      <w:r w:rsidR="00E17B71">
        <w:rPr>
          <w:rFonts w:ascii="Times New Roman" w:eastAsia="Times New Roman" w:hAnsi="Times New Roman" w:cs="Times New Roman"/>
          <w:sz w:val="24"/>
          <w:szCs w:val="24"/>
        </w:rPr>
        <w:t xml:space="preserve">Among adults, </w:t>
      </w:r>
      <w:proofErr w:type="gramStart"/>
      <w:r>
        <w:rPr>
          <w:rFonts w:ascii="Times New Roman" w:eastAsia="Times New Roman" w:hAnsi="Times New Roman" w:cs="Times New Roman"/>
          <w:sz w:val="24"/>
          <w:szCs w:val="24"/>
        </w:rPr>
        <w:t xml:space="preserve">I found that </w:t>
      </w:r>
      <w:r w:rsidR="00943F7F">
        <w:rPr>
          <w:rFonts w:ascii="Times New Roman" w:eastAsia="Times New Roman" w:hAnsi="Times New Roman" w:cs="Times New Roman"/>
          <w:sz w:val="24"/>
          <w:szCs w:val="24"/>
        </w:rPr>
        <w:t>W</w:t>
      </w:r>
      <w:r w:rsidR="00DD5EA9" w:rsidRPr="00DD5EA9">
        <w:rPr>
          <w:rFonts w:ascii="Times New Roman" w:eastAsia="Times New Roman" w:hAnsi="Times New Roman" w:cs="Times New Roman"/>
          <w:sz w:val="24"/>
          <w:szCs w:val="24"/>
        </w:rPr>
        <w:t>hite Americans</w:t>
      </w:r>
      <w:proofErr w:type="gramEnd"/>
      <w:r w:rsidR="00DD5EA9" w:rsidRPr="00DD5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lived</w:t>
      </w:r>
      <w:r w:rsidR="00DD5EA9" w:rsidRPr="00DD5EA9">
        <w:rPr>
          <w:rFonts w:ascii="Times New Roman" w:eastAsia="Times New Roman" w:hAnsi="Times New Roman" w:cs="Times New Roman"/>
          <w:sz w:val="24"/>
          <w:szCs w:val="24"/>
        </w:rPr>
        <w:t xml:space="preserve"> significantly longer than Native Americans</w:t>
      </w:r>
      <w:r>
        <w:rPr>
          <w:rFonts w:ascii="Times New Roman" w:eastAsia="Times New Roman" w:hAnsi="Times New Roman" w:cs="Times New Roman"/>
          <w:sz w:val="24"/>
          <w:szCs w:val="24"/>
        </w:rPr>
        <w:t>,</w:t>
      </w:r>
      <w:r w:rsidR="00DD5EA9" w:rsidRPr="00DD5EA9">
        <w:rPr>
          <w:rFonts w:ascii="Times New Roman" w:eastAsia="Times New Roman" w:hAnsi="Times New Roman" w:cs="Times New Roman"/>
          <w:sz w:val="24"/>
          <w:szCs w:val="24"/>
        </w:rPr>
        <w:t xml:space="preserve"> Black Americans liv</w:t>
      </w:r>
      <w:r>
        <w:rPr>
          <w:rFonts w:ascii="Times New Roman" w:eastAsia="Times New Roman" w:hAnsi="Times New Roman" w:cs="Times New Roman"/>
          <w:sz w:val="24"/>
          <w:szCs w:val="24"/>
        </w:rPr>
        <w:t>ed</w:t>
      </w:r>
      <w:r w:rsidR="00DD5EA9" w:rsidRPr="00DD5EA9">
        <w:rPr>
          <w:rFonts w:ascii="Times New Roman" w:eastAsia="Times New Roman" w:hAnsi="Times New Roman" w:cs="Times New Roman"/>
          <w:sz w:val="24"/>
          <w:szCs w:val="24"/>
        </w:rPr>
        <w:t xml:space="preserve"> to ages between the former two groups. This finding is also in line with other research showing that minorities in America have a significantly reduced life expectancy.</w:t>
      </w:r>
    </w:p>
    <w:p w14:paraId="4104A4A3" w14:textId="33491FE3" w:rsidR="00DD5EA9" w:rsidRPr="00DD5EA9" w:rsidRDefault="001E7484" w:rsidP="00DD5EA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researchers</w:t>
      </w:r>
      <w:r w:rsidR="00DD5EA9" w:rsidRPr="00DD5EA9">
        <w:rPr>
          <w:rFonts w:ascii="Times New Roman" w:eastAsia="Times New Roman" w:hAnsi="Times New Roman" w:cs="Times New Roman"/>
          <w:sz w:val="24"/>
          <w:szCs w:val="24"/>
        </w:rPr>
        <w:t xml:space="preserve"> found Native Americans at a higher risk for chronic disease, cancer, and injury than White Americans (Cobb et al. 2014). Th</w:t>
      </w:r>
      <w:r w:rsidR="000D084B">
        <w:rPr>
          <w:rFonts w:ascii="Times New Roman" w:eastAsia="Times New Roman" w:hAnsi="Times New Roman" w:cs="Times New Roman"/>
          <w:sz w:val="24"/>
          <w:szCs w:val="24"/>
        </w:rPr>
        <w:t>ese higher</w:t>
      </w:r>
      <w:r w:rsidR="00DD5EA9" w:rsidRPr="00DD5EA9">
        <w:rPr>
          <w:rFonts w:ascii="Times New Roman" w:eastAsia="Times New Roman" w:hAnsi="Times New Roman" w:cs="Times New Roman"/>
          <w:sz w:val="24"/>
          <w:szCs w:val="24"/>
        </w:rPr>
        <w:t xml:space="preserve"> </w:t>
      </w:r>
      <w:r w:rsidR="000D084B">
        <w:rPr>
          <w:rFonts w:ascii="Times New Roman" w:eastAsia="Times New Roman" w:hAnsi="Times New Roman" w:cs="Times New Roman"/>
          <w:sz w:val="24"/>
          <w:szCs w:val="24"/>
        </w:rPr>
        <w:t xml:space="preserve">risks </w:t>
      </w:r>
      <w:proofErr w:type="gramStart"/>
      <w:r w:rsidR="000D084B">
        <w:rPr>
          <w:rFonts w:ascii="Times New Roman" w:eastAsia="Times New Roman" w:hAnsi="Times New Roman" w:cs="Times New Roman"/>
          <w:sz w:val="24"/>
          <w:szCs w:val="24"/>
        </w:rPr>
        <w:t>were</w:t>
      </w:r>
      <w:r w:rsidR="00DD5EA9" w:rsidRPr="00DD5EA9">
        <w:rPr>
          <w:rFonts w:ascii="Times New Roman" w:eastAsia="Times New Roman" w:hAnsi="Times New Roman" w:cs="Times New Roman"/>
          <w:sz w:val="24"/>
          <w:szCs w:val="24"/>
        </w:rPr>
        <w:t xml:space="preserve"> attributed</w:t>
      </w:r>
      <w:proofErr w:type="gramEnd"/>
      <w:r w:rsidR="00DD5EA9" w:rsidRPr="00DD5EA9">
        <w:rPr>
          <w:rFonts w:ascii="Times New Roman" w:eastAsia="Times New Roman" w:hAnsi="Times New Roman" w:cs="Times New Roman"/>
          <w:sz w:val="24"/>
          <w:szCs w:val="24"/>
        </w:rPr>
        <w:t xml:space="preserve"> to social and economic factors, as well as risk</w:t>
      </w:r>
      <w:r w:rsidR="000D084B">
        <w:rPr>
          <w:rFonts w:ascii="Times New Roman" w:eastAsia="Times New Roman" w:hAnsi="Times New Roman" w:cs="Times New Roman"/>
          <w:sz w:val="24"/>
          <w:szCs w:val="24"/>
        </w:rPr>
        <w:t>y</w:t>
      </w:r>
      <w:r w:rsidR="00DD5EA9" w:rsidRPr="00DD5EA9">
        <w:rPr>
          <w:rFonts w:ascii="Times New Roman" w:eastAsia="Times New Roman" w:hAnsi="Times New Roman" w:cs="Times New Roman"/>
          <w:sz w:val="24"/>
          <w:szCs w:val="24"/>
        </w:rPr>
        <w:t xml:space="preserve"> behaviors such as tobacco use, lack of physical activity, and cancer screening non-compliance (Cobb et al.2014). </w:t>
      </w:r>
      <w:r w:rsidR="000D084B">
        <w:rPr>
          <w:rFonts w:ascii="Times New Roman" w:eastAsia="Times New Roman" w:hAnsi="Times New Roman" w:cs="Times New Roman"/>
          <w:sz w:val="24"/>
          <w:szCs w:val="24"/>
        </w:rPr>
        <w:t>Researchers</w:t>
      </w:r>
      <w:r w:rsidR="00DD5EA9" w:rsidRPr="00DD5EA9">
        <w:rPr>
          <w:rFonts w:ascii="Times New Roman" w:eastAsia="Times New Roman" w:hAnsi="Times New Roman" w:cs="Times New Roman"/>
          <w:sz w:val="24"/>
          <w:szCs w:val="24"/>
        </w:rPr>
        <w:t xml:space="preserve"> also found disparities in the lifespans of Black and White Americans (Firebaugh et al. 2014). One study</w:t>
      </w:r>
      <w:r w:rsidR="00B87D76">
        <w:rPr>
          <w:rFonts w:ascii="Times New Roman" w:eastAsia="Times New Roman" w:hAnsi="Times New Roman" w:cs="Times New Roman"/>
          <w:sz w:val="24"/>
          <w:szCs w:val="24"/>
        </w:rPr>
        <w:t xml:space="preserve"> </w:t>
      </w:r>
      <w:r w:rsidR="00DD5EA9" w:rsidRPr="00DD5EA9">
        <w:rPr>
          <w:rFonts w:ascii="Times New Roman" w:eastAsia="Times New Roman" w:hAnsi="Times New Roman" w:cs="Times New Roman"/>
          <w:sz w:val="24"/>
          <w:szCs w:val="24"/>
        </w:rPr>
        <w:t>attribute</w:t>
      </w:r>
      <w:r w:rsidR="000D084B">
        <w:rPr>
          <w:rFonts w:ascii="Times New Roman" w:eastAsia="Times New Roman" w:hAnsi="Times New Roman" w:cs="Times New Roman"/>
          <w:sz w:val="24"/>
          <w:szCs w:val="24"/>
        </w:rPr>
        <w:t>d</w:t>
      </w:r>
      <w:r w:rsidR="00DD5EA9" w:rsidRPr="00DD5EA9">
        <w:rPr>
          <w:rFonts w:ascii="Times New Roman" w:eastAsia="Times New Roman" w:hAnsi="Times New Roman" w:cs="Times New Roman"/>
          <w:sz w:val="24"/>
          <w:szCs w:val="24"/>
        </w:rPr>
        <w:t xml:space="preserve"> th</w:t>
      </w:r>
      <w:r w:rsidR="000D084B">
        <w:rPr>
          <w:rFonts w:ascii="Times New Roman" w:eastAsia="Times New Roman" w:hAnsi="Times New Roman" w:cs="Times New Roman"/>
          <w:sz w:val="24"/>
          <w:szCs w:val="24"/>
        </w:rPr>
        <w:t>ese disparities,</w:t>
      </w:r>
      <w:r w:rsidR="00DD5EA9" w:rsidRPr="00DD5EA9">
        <w:rPr>
          <w:rFonts w:ascii="Times New Roman" w:eastAsia="Times New Roman" w:hAnsi="Times New Roman" w:cs="Times New Roman"/>
          <w:sz w:val="24"/>
          <w:szCs w:val="24"/>
        </w:rPr>
        <w:t xml:space="preserve"> in part</w:t>
      </w:r>
      <w:r w:rsidR="000D084B">
        <w:rPr>
          <w:rFonts w:ascii="Times New Roman" w:eastAsia="Times New Roman" w:hAnsi="Times New Roman" w:cs="Times New Roman"/>
          <w:sz w:val="24"/>
          <w:szCs w:val="24"/>
        </w:rPr>
        <w:t>,</w:t>
      </w:r>
      <w:r w:rsidR="00DD5EA9" w:rsidRPr="00DD5EA9">
        <w:rPr>
          <w:rFonts w:ascii="Times New Roman" w:eastAsia="Times New Roman" w:hAnsi="Times New Roman" w:cs="Times New Roman"/>
          <w:sz w:val="24"/>
          <w:szCs w:val="24"/>
        </w:rPr>
        <w:t xml:space="preserve"> to less access to health care and health care-coverage</w:t>
      </w:r>
      <w:r w:rsidR="000D084B">
        <w:rPr>
          <w:rFonts w:ascii="Times New Roman" w:eastAsia="Times New Roman" w:hAnsi="Times New Roman" w:cs="Times New Roman"/>
          <w:sz w:val="24"/>
          <w:szCs w:val="24"/>
        </w:rPr>
        <w:t xml:space="preserve"> for </w:t>
      </w:r>
      <w:r w:rsidR="00D96B2B">
        <w:rPr>
          <w:rFonts w:ascii="Times New Roman" w:eastAsia="Times New Roman" w:hAnsi="Times New Roman" w:cs="Times New Roman"/>
          <w:sz w:val="24"/>
          <w:szCs w:val="24"/>
        </w:rPr>
        <w:t>Black Americans</w:t>
      </w:r>
      <w:r w:rsidR="00DD5EA9" w:rsidRPr="00DD5EA9">
        <w:rPr>
          <w:rFonts w:ascii="Times New Roman" w:eastAsia="Times New Roman" w:hAnsi="Times New Roman" w:cs="Times New Roman"/>
          <w:sz w:val="24"/>
          <w:szCs w:val="24"/>
        </w:rPr>
        <w:t xml:space="preserve"> </w:t>
      </w:r>
      <w:r w:rsidR="004614DD">
        <w:rPr>
          <w:rFonts w:ascii="Times New Roman" w:eastAsia="Times New Roman" w:hAnsi="Times New Roman" w:cs="Times New Roman"/>
          <w:sz w:val="24"/>
          <w:szCs w:val="24"/>
        </w:rPr>
        <w:t>when compared to</w:t>
      </w:r>
      <w:r w:rsidR="00DD5EA9" w:rsidRPr="00DD5EA9">
        <w:rPr>
          <w:rFonts w:ascii="Times New Roman" w:eastAsia="Times New Roman" w:hAnsi="Times New Roman" w:cs="Times New Roman"/>
          <w:sz w:val="24"/>
          <w:szCs w:val="24"/>
        </w:rPr>
        <w:t xml:space="preserve"> White Americans (</w:t>
      </w:r>
      <w:r w:rsidR="00B87D76" w:rsidRPr="00025464">
        <w:rPr>
          <w:rFonts w:ascii="Times New Roman" w:eastAsia="Calibri" w:hAnsi="Times New Roman" w:cs="Times New Roman"/>
          <w:color w:val="222222"/>
          <w:sz w:val="24"/>
          <w:szCs w:val="24"/>
          <w:shd w:val="clear" w:color="auto" w:fill="FFFFFF"/>
        </w:rPr>
        <w:t>Centers for Disease Control and Prevention</w:t>
      </w:r>
      <w:r w:rsidR="00B87D76">
        <w:rPr>
          <w:rFonts w:ascii="Times New Roman" w:eastAsia="Calibri" w:hAnsi="Times New Roman" w:cs="Times New Roman"/>
          <w:color w:val="222222"/>
          <w:sz w:val="24"/>
          <w:szCs w:val="24"/>
          <w:shd w:val="clear" w:color="auto" w:fill="FFFFFF"/>
        </w:rPr>
        <w:t xml:space="preserve"> 2001</w:t>
      </w:r>
      <w:r w:rsidR="00DD5EA9" w:rsidRPr="00DD5EA9">
        <w:rPr>
          <w:rFonts w:ascii="Times New Roman" w:eastAsia="Times New Roman" w:hAnsi="Times New Roman" w:cs="Times New Roman"/>
          <w:sz w:val="24"/>
          <w:szCs w:val="24"/>
        </w:rPr>
        <w:t xml:space="preserve">). </w:t>
      </w:r>
      <w:r w:rsidR="0023411A">
        <w:rPr>
          <w:rFonts w:ascii="Times New Roman" w:eastAsia="Times New Roman" w:hAnsi="Times New Roman" w:cs="Times New Roman"/>
          <w:sz w:val="24"/>
          <w:szCs w:val="24"/>
        </w:rPr>
        <w:t xml:space="preserve">This </w:t>
      </w:r>
      <w:r w:rsidR="00D96B2B">
        <w:rPr>
          <w:rFonts w:ascii="Times New Roman" w:eastAsia="Times New Roman" w:hAnsi="Times New Roman" w:cs="Times New Roman"/>
          <w:sz w:val="24"/>
          <w:szCs w:val="24"/>
        </w:rPr>
        <w:t xml:space="preserve">lack of access to adequate health care </w:t>
      </w:r>
      <w:r w:rsidR="0023411A">
        <w:rPr>
          <w:rFonts w:ascii="Times New Roman" w:eastAsia="Times New Roman" w:hAnsi="Times New Roman" w:cs="Times New Roman"/>
          <w:sz w:val="24"/>
          <w:szCs w:val="24"/>
        </w:rPr>
        <w:t>may be</w:t>
      </w:r>
      <w:r w:rsidR="00DD5EA9" w:rsidRPr="00DD5EA9">
        <w:rPr>
          <w:rFonts w:ascii="Times New Roman" w:eastAsia="Times New Roman" w:hAnsi="Times New Roman" w:cs="Times New Roman"/>
          <w:sz w:val="24"/>
          <w:szCs w:val="24"/>
        </w:rPr>
        <w:t xml:space="preserve"> a contributing factor for </w:t>
      </w:r>
      <w:r w:rsidR="0023411A">
        <w:rPr>
          <w:rFonts w:ascii="Times New Roman" w:eastAsia="Times New Roman" w:hAnsi="Times New Roman" w:cs="Times New Roman"/>
          <w:sz w:val="24"/>
          <w:szCs w:val="24"/>
        </w:rPr>
        <w:t>all</w:t>
      </w:r>
      <w:r w:rsidR="00DD5EA9" w:rsidRPr="00DD5EA9">
        <w:rPr>
          <w:rFonts w:ascii="Times New Roman" w:eastAsia="Times New Roman" w:hAnsi="Times New Roman" w:cs="Times New Roman"/>
          <w:sz w:val="24"/>
          <w:szCs w:val="24"/>
        </w:rPr>
        <w:t xml:space="preserve"> minority groups, including Native Americans. </w:t>
      </w:r>
      <w:r w:rsidR="0023411A">
        <w:rPr>
          <w:rFonts w:ascii="Times New Roman" w:eastAsia="Times New Roman" w:hAnsi="Times New Roman" w:cs="Times New Roman"/>
          <w:sz w:val="24"/>
          <w:szCs w:val="24"/>
        </w:rPr>
        <w:t>Understanding</w:t>
      </w:r>
      <w:r w:rsidR="00DD5EA9" w:rsidRPr="00DD5EA9">
        <w:rPr>
          <w:rFonts w:ascii="Times New Roman" w:eastAsia="Times New Roman" w:hAnsi="Times New Roman" w:cs="Times New Roman"/>
          <w:sz w:val="24"/>
          <w:szCs w:val="24"/>
        </w:rPr>
        <w:t xml:space="preserve"> human natality and mortality </w:t>
      </w:r>
      <w:r w:rsidR="0023411A">
        <w:rPr>
          <w:rFonts w:ascii="Times New Roman" w:eastAsia="Times New Roman" w:hAnsi="Times New Roman" w:cs="Times New Roman"/>
          <w:sz w:val="24"/>
          <w:szCs w:val="24"/>
        </w:rPr>
        <w:t xml:space="preserve">patterns </w:t>
      </w:r>
      <w:r w:rsidR="00DD5EA9" w:rsidRPr="00DD5EA9">
        <w:rPr>
          <w:rFonts w:ascii="Times New Roman" w:eastAsia="Times New Roman" w:hAnsi="Times New Roman" w:cs="Times New Roman"/>
          <w:sz w:val="24"/>
          <w:szCs w:val="24"/>
        </w:rPr>
        <w:t xml:space="preserve">can account for issues of social inequality, as previously mentioned (Firebaugh et al. 2014). Other studies find Black Americans </w:t>
      </w:r>
      <w:r w:rsidR="00C76B70">
        <w:rPr>
          <w:rFonts w:ascii="Times New Roman" w:eastAsia="Times New Roman" w:hAnsi="Times New Roman" w:cs="Times New Roman"/>
          <w:sz w:val="24"/>
          <w:szCs w:val="24"/>
        </w:rPr>
        <w:t>are at a comparatively</w:t>
      </w:r>
      <w:r w:rsidR="00DD5EA9" w:rsidRPr="00DD5EA9">
        <w:rPr>
          <w:rFonts w:ascii="Times New Roman" w:eastAsia="Times New Roman" w:hAnsi="Times New Roman" w:cs="Times New Roman"/>
          <w:sz w:val="24"/>
          <w:szCs w:val="24"/>
        </w:rPr>
        <w:t xml:space="preserve"> higher risk for chronic disease</w:t>
      </w:r>
      <w:r w:rsidR="00484558">
        <w:rPr>
          <w:rFonts w:ascii="Times New Roman" w:eastAsia="Times New Roman" w:hAnsi="Times New Roman" w:cs="Times New Roman"/>
          <w:sz w:val="24"/>
          <w:szCs w:val="24"/>
        </w:rPr>
        <w:t>s</w:t>
      </w:r>
      <w:r w:rsidR="00DD5EA9" w:rsidRPr="00DD5EA9">
        <w:rPr>
          <w:rFonts w:ascii="Times New Roman" w:eastAsia="Times New Roman" w:hAnsi="Times New Roman" w:cs="Times New Roman"/>
          <w:sz w:val="24"/>
          <w:szCs w:val="24"/>
        </w:rPr>
        <w:t xml:space="preserve"> such as diabetes (Preston et al. 2018). Black Americans </w:t>
      </w:r>
      <w:proofErr w:type="gramStart"/>
      <w:r w:rsidR="00DD5EA9" w:rsidRPr="00DD5EA9">
        <w:rPr>
          <w:rFonts w:ascii="Times New Roman" w:eastAsia="Times New Roman" w:hAnsi="Times New Roman" w:cs="Times New Roman"/>
          <w:sz w:val="24"/>
          <w:szCs w:val="24"/>
        </w:rPr>
        <w:t>were also found</w:t>
      </w:r>
      <w:proofErr w:type="gramEnd"/>
      <w:r w:rsidR="00DD5EA9" w:rsidRPr="00DD5EA9">
        <w:rPr>
          <w:rFonts w:ascii="Times New Roman" w:eastAsia="Times New Roman" w:hAnsi="Times New Roman" w:cs="Times New Roman"/>
          <w:sz w:val="24"/>
          <w:szCs w:val="24"/>
        </w:rPr>
        <w:t xml:space="preserve"> to have more variance in their lifespans than White Americans due to </w:t>
      </w:r>
      <w:r w:rsidR="00AD6D93">
        <w:rPr>
          <w:rFonts w:ascii="Times New Roman" w:eastAsia="Times New Roman" w:hAnsi="Times New Roman" w:cs="Times New Roman"/>
          <w:sz w:val="24"/>
          <w:szCs w:val="24"/>
        </w:rPr>
        <w:t>heavy mortality among youth</w:t>
      </w:r>
      <w:r w:rsidR="00DD5EA9" w:rsidRPr="00DD5EA9">
        <w:rPr>
          <w:rFonts w:ascii="Times New Roman" w:eastAsia="Times New Roman" w:hAnsi="Times New Roman" w:cs="Times New Roman"/>
          <w:sz w:val="24"/>
          <w:szCs w:val="24"/>
        </w:rPr>
        <w:t xml:space="preserve"> (Firebaugh et al. 2014). Homicide was found to </w:t>
      </w:r>
      <w:r w:rsidR="00BD2527" w:rsidRPr="00DD5EA9">
        <w:rPr>
          <w:rFonts w:ascii="Times New Roman" w:eastAsia="Times New Roman" w:hAnsi="Times New Roman" w:cs="Times New Roman"/>
          <w:sz w:val="24"/>
          <w:szCs w:val="24"/>
        </w:rPr>
        <w:t>contribu</w:t>
      </w:r>
      <w:r w:rsidR="00BD2527">
        <w:rPr>
          <w:rFonts w:ascii="Times New Roman" w:eastAsia="Times New Roman" w:hAnsi="Times New Roman" w:cs="Times New Roman"/>
          <w:sz w:val="24"/>
          <w:szCs w:val="24"/>
        </w:rPr>
        <w:t>te</w:t>
      </w:r>
      <w:r w:rsidR="00737982" w:rsidRPr="00DD5EA9">
        <w:rPr>
          <w:rFonts w:ascii="Times New Roman" w:eastAsia="Times New Roman" w:hAnsi="Times New Roman" w:cs="Times New Roman"/>
          <w:sz w:val="24"/>
          <w:szCs w:val="24"/>
        </w:rPr>
        <w:t xml:space="preserve"> </w:t>
      </w:r>
      <w:proofErr w:type="gramStart"/>
      <w:r w:rsidR="00DD5EA9" w:rsidRPr="00DD5EA9">
        <w:rPr>
          <w:rFonts w:ascii="Times New Roman" w:eastAsia="Times New Roman" w:hAnsi="Times New Roman" w:cs="Times New Roman"/>
          <w:sz w:val="24"/>
          <w:szCs w:val="24"/>
        </w:rPr>
        <w:t>greatly to</w:t>
      </w:r>
      <w:proofErr w:type="gramEnd"/>
      <w:r w:rsidR="00DD5EA9" w:rsidRPr="00DD5EA9">
        <w:rPr>
          <w:rFonts w:ascii="Times New Roman" w:eastAsia="Times New Roman" w:hAnsi="Times New Roman" w:cs="Times New Roman"/>
          <w:sz w:val="24"/>
          <w:szCs w:val="24"/>
        </w:rPr>
        <w:t xml:space="preserve"> </w:t>
      </w:r>
      <w:r w:rsidR="00737982">
        <w:rPr>
          <w:rFonts w:ascii="Times New Roman" w:eastAsia="Times New Roman" w:hAnsi="Times New Roman" w:cs="Times New Roman"/>
          <w:sz w:val="24"/>
          <w:szCs w:val="24"/>
        </w:rPr>
        <w:t>the mortality of Black youths</w:t>
      </w:r>
      <w:r w:rsidR="00DD5EA9" w:rsidRPr="00DD5EA9">
        <w:rPr>
          <w:rFonts w:ascii="Times New Roman" w:eastAsia="Times New Roman" w:hAnsi="Times New Roman" w:cs="Times New Roman"/>
          <w:sz w:val="24"/>
          <w:szCs w:val="24"/>
        </w:rPr>
        <w:t xml:space="preserve"> (</w:t>
      </w:r>
      <w:r w:rsidR="00397D15" w:rsidRPr="00025464">
        <w:rPr>
          <w:rFonts w:ascii="Times New Roman" w:eastAsia="Calibri" w:hAnsi="Times New Roman" w:cs="Times New Roman"/>
          <w:color w:val="222222"/>
          <w:sz w:val="24"/>
          <w:szCs w:val="24"/>
          <w:shd w:val="clear" w:color="auto" w:fill="FFFFFF"/>
        </w:rPr>
        <w:t>Centers for Disease Control and Prevention</w:t>
      </w:r>
      <w:r w:rsidR="00397D15">
        <w:rPr>
          <w:rFonts w:ascii="Times New Roman" w:eastAsia="Calibri" w:hAnsi="Times New Roman" w:cs="Times New Roman"/>
          <w:color w:val="222222"/>
          <w:sz w:val="24"/>
          <w:szCs w:val="24"/>
          <w:shd w:val="clear" w:color="auto" w:fill="FFFFFF"/>
        </w:rPr>
        <w:t xml:space="preserve"> </w:t>
      </w:r>
      <w:r w:rsidR="00397D15" w:rsidRPr="00025464">
        <w:rPr>
          <w:rFonts w:ascii="Times New Roman" w:eastAsia="Calibri" w:hAnsi="Times New Roman" w:cs="Times New Roman"/>
          <w:color w:val="222222"/>
          <w:sz w:val="24"/>
          <w:szCs w:val="24"/>
          <w:shd w:val="clear" w:color="auto" w:fill="FFFFFF"/>
        </w:rPr>
        <w:t>2001</w:t>
      </w:r>
      <w:r w:rsidR="00DD5EA9" w:rsidRPr="00DD5EA9">
        <w:rPr>
          <w:rFonts w:ascii="Times New Roman" w:eastAsia="Times New Roman" w:hAnsi="Times New Roman" w:cs="Times New Roman"/>
          <w:sz w:val="24"/>
          <w:szCs w:val="24"/>
        </w:rPr>
        <w:t>).</w:t>
      </w:r>
    </w:p>
    <w:p w14:paraId="6A2CD91A" w14:textId="79D3EC15" w:rsidR="00DD5EA9" w:rsidRPr="00DD5EA9" w:rsidRDefault="00DD5EA9" w:rsidP="00DD5EA9">
      <w:pPr>
        <w:spacing w:line="480" w:lineRule="auto"/>
        <w:ind w:firstLine="720"/>
        <w:rPr>
          <w:rFonts w:ascii="Times New Roman" w:eastAsia="Times New Roman" w:hAnsi="Times New Roman" w:cs="Times New Roman"/>
          <w:sz w:val="24"/>
          <w:szCs w:val="24"/>
        </w:rPr>
      </w:pPr>
      <w:r w:rsidRPr="00DD5EA9">
        <w:rPr>
          <w:rFonts w:ascii="Times New Roman" w:eastAsia="Times New Roman" w:hAnsi="Times New Roman" w:cs="Times New Roman"/>
          <w:sz w:val="24"/>
          <w:szCs w:val="24"/>
        </w:rPr>
        <w:lastRenderedPageBreak/>
        <w:t xml:space="preserve">While it would have been best </w:t>
      </w:r>
      <w:r w:rsidR="00737982">
        <w:rPr>
          <w:rFonts w:ascii="Times New Roman" w:eastAsia="Times New Roman" w:hAnsi="Times New Roman" w:cs="Times New Roman"/>
          <w:sz w:val="24"/>
          <w:szCs w:val="24"/>
        </w:rPr>
        <w:t>if I had</w:t>
      </w:r>
      <w:r w:rsidRPr="00DD5EA9">
        <w:rPr>
          <w:rFonts w:ascii="Times New Roman" w:eastAsia="Times New Roman" w:hAnsi="Times New Roman" w:cs="Times New Roman"/>
          <w:sz w:val="24"/>
          <w:szCs w:val="24"/>
        </w:rPr>
        <w:t xml:space="preserve"> produce</w:t>
      </w:r>
      <w:r w:rsidR="00737982">
        <w:rPr>
          <w:rFonts w:ascii="Times New Roman" w:eastAsia="Times New Roman" w:hAnsi="Times New Roman" w:cs="Times New Roman"/>
          <w:sz w:val="24"/>
          <w:szCs w:val="24"/>
        </w:rPr>
        <w:t>d</w:t>
      </w:r>
      <w:r w:rsidRPr="00DD5EA9">
        <w:rPr>
          <w:rFonts w:ascii="Times New Roman" w:eastAsia="Times New Roman" w:hAnsi="Times New Roman" w:cs="Times New Roman"/>
          <w:sz w:val="24"/>
          <w:szCs w:val="24"/>
        </w:rPr>
        <w:t xml:space="preserve"> lifetables for the three groups, my data is </w:t>
      </w:r>
      <w:r w:rsidR="00737982">
        <w:rPr>
          <w:rFonts w:ascii="Times New Roman" w:eastAsia="Times New Roman" w:hAnsi="Times New Roman" w:cs="Times New Roman"/>
          <w:sz w:val="24"/>
          <w:szCs w:val="24"/>
        </w:rPr>
        <w:t>insufficient</w:t>
      </w:r>
      <w:r w:rsidRPr="00DD5EA9">
        <w:rPr>
          <w:rFonts w:ascii="Times New Roman" w:eastAsia="Times New Roman" w:hAnsi="Times New Roman" w:cs="Times New Roman"/>
          <w:sz w:val="24"/>
          <w:szCs w:val="24"/>
        </w:rPr>
        <w:t xml:space="preserve">. </w:t>
      </w:r>
      <w:r w:rsidR="00737982">
        <w:rPr>
          <w:rFonts w:ascii="Times New Roman" w:eastAsia="Times New Roman" w:hAnsi="Times New Roman" w:cs="Times New Roman"/>
          <w:sz w:val="24"/>
          <w:szCs w:val="24"/>
        </w:rPr>
        <w:t xml:space="preserve">I provide </w:t>
      </w:r>
      <w:proofErr w:type="gramStart"/>
      <w:r w:rsidRPr="00DD5EA9">
        <w:rPr>
          <w:rFonts w:ascii="Times New Roman" w:eastAsia="Times New Roman" w:hAnsi="Times New Roman" w:cs="Times New Roman"/>
          <w:sz w:val="24"/>
          <w:szCs w:val="24"/>
        </w:rPr>
        <w:t>several</w:t>
      </w:r>
      <w:proofErr w:type="gramEnd"/>
      <w:r w:rsidRPr="00DD5EA9">
        <w:rPr>
          <w:rFonts w:ascii="Times New Roman" w:eastAsia="Times New Roman" w:hAnsi="Times New Roman" w:cs="Times New Roman"/>
          <w:sz w:val="24"/>
          <w:szCs w:val="24"/>
        </w:rPr>
        <w:t xml:space="preserve"> reasons for </w:t>
      </w:r>
      <w:r w:rsidR="00737982">
        <w:rPr>
          <w:rFonts w:ascii="Times New Roman" w:eastAsia="Times New Roman" w:hAnsi="Times New Roman" w:cs="Times New Roman"/>
          <w:sz w:val="24"/>
          <w:szCs w:val="24"/>
        </w:rPr>
        <w:t xml:space="preserve">my </w:t>
      </w:r>
      <w:r w:rsidR="006E0EE7">
        <w:rPr>
          <w:rFonts w:ascii="Times New Roman" w:eastAsia="Times New Roman" w:hAnsi="Times New Roman" w:cs="Times New Roman"/>
          <w:sz w:val="24"/>
          <w:szCs w:val="24"/>
        </w:rPr>
        <w:t>in</w:t>
      </w:r>
      <w:r w:rsidR="00737982">
        <w:rPr>
          <w:rFonts w:ascii="Times New Roman" w:eastAsia="Times New Roman" w:hAnsi="Times New Roman" w:cs="Times New Roman"/>
          <w:sz w:val="24"/>
          <w:szCs w:val="24"/>
        </w:rPr>
        <w:t>ability to produce lifetables</w:t>
      </w:r>
      <w:r w:rsidRPr="00DD5EA9">
        <w:rPr>
          <w:rFonts w:ascii="Times New Roman" w:eastAsia="Times New Roman" w:hAnsi="Times New Roman" w:cs="Times New Roman"/>
          <w:sz w:val="24"/>
          <w:szCs w:val="24"/>
        </w:rPr>
        <w:t xml:space="preserve">. </w:t>
      </w:r>
      <w:r w:rsidR="007A7FFB">
        <w:rPr>
          <w:rFonts w:ascii="Times New Roman" w:eastAsia="Times New Roman" w:hAnsi="Times New Roman" w:cs="Times New Roman"/>
          <w:sz w:val="24"/>
          <w:szCs w:val="24"/>
        </w:rPr>
        <w:t xml:space="preserve">I did not restrict date of death. </w:t>
      </w:r>
      <w:r w:rsidRPr="00DD5EA9">
        <w:rPr>
          <w:rFonts w:ascii="Times New Roman" w:eastAsia="Times New Roman" w:hAnsi="Times New Roman" w:cs="Times New Roman"/>
          <w:sz w:val="24"/>
          <w:szCs w:val="24"/>
        </w:rPr>
        <w:t xml:space="preserve">Thus, individuals dying within the last 5-10 years were </w:t>
      </w:r>
      <w:r w:rsidR="00BD2527" w:rsidRPr="00DD5EA9">
        <w:rPr>
          <w:rFonts w:ascii="Times New Roman" w:eastAsia="Times New Roman" w:hAnsi="Times New Roman" w:cs="Times New Roman"/>
          <w:sz w:val="24"/>
          <w:szCs w:val="24"/>
        </w:rPr>
        <w:t>immature</w:t>
      </w:r>
      <w:r w:rsidRPr="00DD5EA9">
        <w:rPr>
          <w:rFonts w:ascii="Times New Roman" w:eastAsia="Times New Roman" w:hAnsi="Times New Roman" w:cs="Times New Roman"/>
          <w:sz w:val="24"/>
          <w:szCs w:val="24"/>
        </w:rPr>
        <w:t xml:space="preserve"> and overrepresented in </w:t>
      </w:r>
      <w:r w:rsidR="007A7FFB">
        <w:rPr>
          <w:rFonts w:ascii="Times New Roman" w:eastAsia="Times New Roman" w:hAnsi="Times New Roman" w:cs="Times New Roman"/>
          <w:sz w:val="24"/>
          <w:szCs w:val="24"/>
        </w:rPr>
        <w:t>my</w:t>
      </w:r>
      <w:r w:rsidRPr="00DD5EA9">
        <w:rPr>
          <w:rFonts w:ascii="Times New Roman" w:eastAsia="Times New Roman" w:hAnsi="Times New Roman" w:cs="Times New Roman"/>
          <w:sz w:val="24"/>
          <w:szCs w:val="24"/>
        </w:rPr>
        <w:t xml:space="preserve"> sample causing an autocorrelation that prevented their use in the adult data set. A larger data set would </w:t>
      </w:r>
      <w:proofErr w:type="gramStart"/>
      <w:r w:rsidRPr="00DD5EA9">
        <w:rPr>
          <w:rFonts w:ascii="Times New Roman" w:eastAsia="Times New Roman" w:hAnsi="Times New Roman" w:cs="Times New Roman"/>
          <w:sz w:val="24"/>
          <w:szCs w:val="24"/>
        </w:rPr>
        <w:t>probably have</w:t>
      </w:r>
      <w:proofErr w:type="gramEnd"/>
      <w:r w:rsidRPr="00DD5EA9">
        <w:rPr>
          <w:rFonts w:ascii="Times New Roman" w:eastAsia="Times New Roman" w:hAnsi="Times New Roman" w:cs="Times New Roman"/>
          <w:sz w:val="24"/>
          <w:szCs w:val="24"/>
        </w:rPr>
        <w:t xml:space="preserve"> revealed greater insight into the ethnicity effect. </w:t>
      </w:r>
      <w:r w:rsidR="007A7FFB">
        <w:rPr>
          <w:rFonts w:ascii="Times New Roman" w:eastAsia="Times New Roman" w:hAnsi="Times New Roman" w:cs="Times New Roman"/>
          <w:sz w:val="24"/>
          <w:szCs w:val="24"/>
        </w:rPr>
        <w:t>I could improve my study</w:t>
      </w:r>
      <w:r w:rsidRPr="00DD5EA9">
        <w:rPr>
          <w:rFonts w:ascii="Times New Roman" w:eastAsia="Times New Roman" w:hAnsi="Times New Roman" w:cs="Times New Roman"/>
          <w:sz w:val="24"/>
          <w:szCs w:val="24"/>
        </w:rPr>
        <w:t xml:space="preserve"> by increasing the data set size and by limiting data points to individuals whose date of death was at least </w:t>
      </w:r>
      <w:proofErr w:type="gramStart"/>
      <w:r w:rsidRPr="00DD5EA9">
        <w:rPr>
          <w:rFonts w:ascii="Times New Roman" w:eastAsia="Times New Roman" w:hAnsi="Times New Roman" w:cs="Times New Roman"/>
          <w:sz w:val="24"/>
          <w:szCs w:val="24"/>
        </w:rPr>
        <w:t>70</w:t>
      </w:r>
      <w:proofErr w:type="gramEnd"/>
      <w:r w:rsidRPr="00DD5EA9">
        <w:rPr>
          <w:rFonts w:ascii="Times New Roman" w:eastAsia="Times New Roman" w:hAnsi="Times New Roman" w:cs="Times New Roman"/>
          <w:sz w:val="24"/>
          <w:szCs w:val="24"/>
        </w:rPr>
        <w:t xml:space="preserve"> or so years ago. </w:t>
      </w:r>
      <w:r w:rsidR="007A7FFB">
        <w:rPr>
          <w:rFonts w:ascii="Times New Roman" w:eastAsia="Times New Roman" w:hAnsi="Times New Roman" w:cs="Times New Roman"/>
          <w:sz w:val="24"/>
          <w:szCs w:val="24"/>
        </w:rPr>
        <w:t xml:space="preserve">In addition, I </w:t>
      </w:r>
      <w:r w:rsidRPr="00DD5EA9">
        <w:rPr>
          <w:rFonts w:ascii="Times New Roman" w:eastAsia="Times New Roman" w:hAnsi="Times New Roman" w:cs="Times New Roman"/>
          <w:sz w:val="24"/>
          <w:szCs w:val="24"/>
        </w:rPr>
        <w:t>could improve</w:t>
      </w:r>
      <w:r w:rsidR="007A7FFB">
        <w:rPr>
          <w:rFonts w:ascii="Times New Roman" w:eastAsia="Times New Roman" w:hAnsi="Times New Roman" w:cs="Times New Roman"/>
          <w:sz w:val="24"/>
          <w:szCs w:val="24"/>
        </w:rPr>
        <w:t xml:space="preserve"> my study</w:t>
      </w:r>
      <w:r w:rsidRPr="00DD5EA9">
        <w:rPr>
          <w:rFonts w:ascii="Times New Roman" w:eastAsia="Times New Roman" w:hAnsi="Times New Roman" w:cs="Times New Roman"/>
          <w:sz w:val="24"/>
          <w:szCs w:val="24"/>
        </w:rPr>
        <w:t xml:space="preserve"> by including variance along with length of lifespan </w:t>
      </w:r>
      <w:r w:rsidR="000D4505">
        <w:rPr>
          <w:rFonts w:ascii="Times New Roman" w:eastAsia="Times New Roman" w:hAnsi="Times New Roman" w:cs="Times New Roman"/>
          <w:sz w:val="24"/>
          <w:szCs w:val="24"/>
        </w:rPr>
        <w:t>(</w:t>
      </w:r>
      <w:r w:rsidRPr="00DD5EA9">
        <w:rPr>
          <w:rFonts w:ascii="Times New Roman" w:eastAsia="Times New Roman" w:hAnsi="Times New Roman" w:cs="Times New Roman"/>
          <w:color w:val="000000"/>
          <w:sz w:val="24"/>
          <w:szCs w:val="24"/>
        </w:rPr>
        <w:t>Firebaugh et al. 2014).</w:t>
      </w:r>
    </w:p>
    <w:p w14:paraId="5591BD1F" w14:textId="60B6A593" w:rsidR="00DD5EA9" w:rsidRPr="00DD5EA9" w:rsidRDefault="00DD5EA9" w:rsidP="00DD5EA9">
      <w:pPr>
        <w:spacing w:line="480" w:lineRule="auto"/>
        <w:ind w:firstLine="720"/>
        <w:rPr>
          <w:rFonts w:ascii="Times New Roman" w:eastAsia="Times New Roman" w:hAnsi="Times New Roman" w:cs="Times New Roman"/>
          <w:sz w:val="24"/>
          <w:szCs w:val="24"/>
        </w:rPr>
      </w:pPr>
      <w:r w:rsidRPr="00DD5EA9">
        <w:rPr>
          <w:rFonts w:ascii="Times New Roman" w:eastAsia="Times New Roman" w:hAnsi="Times New Roman" w:cs="Times New Roman"/>
          <w:sz w:val="24"/>
          <w:szCs w:val="24"/>
        </w:rPr>
        <w:t xml:space="preserve">Despite these issues, my data shows a clear effect of ethnicity on survivorship. </w:t>
      </w:r>
      <w:r w:rsidR="002B1D30">
        <w:rPr>
          <w:rFonts w:ascii="Times New Roman" w:eastAsia="Times New Roman" w:hAnsi="Times New Roman" w:cs="Times New Roman"/>
          <w:sz w:val="24"/>
          <w:szCs w:val="24"/>
        </w:rPr>
        <w:t>Future research should address t</w:t>
      </w:r>
      <w:r w:rsidRPr="00DD5EA9">
        <w:rPr>
          <w:rFonts w:ascii="Times New Roman" w:eastAsia="Times New Roman" w:hAnsi="Times New Roman" w:cs="Times New Roman"/>
          <w:sz w:val="24"/>
          <w:szCs w:val="24"/>
        </w:rPr>
        <w:t xml:space="preserve">his </w:t>
      </w:r>
      <w:r w:rsidR="007A7FFB" w:rsidRPr="00DD5EA9">
        <w:rPr>
          <w:rFonts w:ascii="Times New Roman" w:eastAsia="Times New Roman" w:hAnsi="Times New Roman" w:cs="Times New Roman"/>
          <w:sz w:val="24"/>
          <w:szCs w:val="24"/>
        </w:rPr>
        <w:t xml:space="preserve">important societal </w:t>
      </w:r>
      <w:r w:rsidRPr="00DD5EA9">
        <w:rPr>
          <w:rFonts w:ascii="Times New Roman" w:eastAsia="Times New Roman" w:hAnsi="Times New Roman" w:cs="Times New Roman"/>
          <w:sz w:val="24"/>
          <w:szCs w:val="24"/>
        </w:rPr>
        <w:t>issue</w:t>
      </w:r>
      <w:r w:rsidR="002B1D30">
        <w:rPr>
          <w:rFonts w:ascii="Times New Roman" w:eastAsia="Times New Roman" w:hAnsi="Times New Roman" w:cs="Times New Roman"/>
          <w:sz w:val="24"/>
          <w:szCs w:val="24"/>
        </w:rPr>
        <w:t xml:space="preserve"> </w:t>
      </w:r>
      <w:r w:rsidR="00BD2527">
        <w:rPr>
          <w:rFonts w:ascii="Times New Roman" w:eastAsia="Times New Roman" w:hAnsi="Times New Roman" w:cs="Times New Roman"/>
          <w:sz w:val="24"/>
          <w:szCs w:val="24"/>
        </w:rPr>
        <w:t xml:space="preserve">and </w:t>
      </w:r>
      <w:r w:rsidR="00BD2527" w:rsidRPr="00DD5EA9">
        <w:rPr>
          <w:rFonts w:ascii="Times New Roman" w:eastAsia="Times New Roman" w:hAnsi="Times New Roman" w:cs="Times New Roman"/>
          <w:sz w:val="24"/>
          <w:szCs w:val="24"/>
        </w:rPr>
        <w:t>focus</w:t>
      </w:r>
      <w:r w:rsidRPr="00DD5EA9">
        <w:rPr>
          <w:rFonts w:ascii="Times New Roman" w:eastAsia="Times New Roman" w:hAnsi="Times New Roman" w:cs="Times New Roman"/>
          <w:sz w:val="24"/>
          <w:szCs w:val="24"/>
        </w:rPr>
        <w:t xml:space="preserve"> on </w:t>
      </w:r>
      <w:r w:rsidR="002B1D30">
        <w:rPr>
          <w:rFonts w:ascii="Times New Roman" w:eastAsia="Times New Roman" w:hAnsi="Times New Roman" w:cs="Times New Roman"/>
          <w:sz w:val="24"/>
          <w:szCs w:val="24"/>
        </w:rPr>
        <w:t xml:space="preserve">the </w:t>
      </w:r>
      <w:r w:rsidRPr="00DD5EA9">
        <w:rPr>
          <w:rFonts w:ascii="Times New Roman" w:eastAsia="Times New Roman" w:hAnsi="Times New Roman" w:cs="Times New Roman"/>
          <w:sz w:val="24"/>
          <w:szCs w:val="24"/>
        </w:rPr>
        <w:t>causes of reduced survivorship in minority populations.</w:t>
      </w:r>
    </w:p>
    <w:bookmarkEnd w:id="5"/>
    <w:p w14:paraId="3A07DF8F" w14:textId="77777777" w:rsidR="00DA5A8E" w:rsidRDefault="00DA5A8E" w:rsidP="001E7146">
      <w:pPr>
        <w:spacing w:line="480" w:lineRule="auto"/>
        <w:jc w:val="center"/>
        <w:rPr>
          <w:rFonts w:ascii="Times New Roman" w:hAnsi="Times New Roman" w:cs="Times New Roman"/>
          <w:b/>
          <w:bCs/>
          <w:sz w:val="24"/>
          <w:szCs w:val="24"/>
        </w:rPr>
      </w:pPr>
    </w:p>
    <w:p w14:paraId="34B526F5" w14:textId="77777777" w:rsidR="00130BC1" w:rsidRDefault="00B70924" w:rsidP="00130BC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Acknowledgements</w:t>
      </w:r>
    </w:p>
    <w:p w14:paraId="13F19475" w14:textId="79E936CE" w:rsidR="00F15EAD" w:rsidRPr="00CA00CF" w:rsidRDefault="00130BC1" w:rsidP="00CA00CF">
      <w:pPr>
        <w:pStyle w:val="NormalWeb"/>
        <w:spacing w:before="0" w:beforeAutospacing="0" w:after="0" w:afterAutospacing="0" w:line="480" w:lineRule="auto"/>
      </w:pPr>
      <w:r>
        <w:rPr>
          <w:b/>
          <w:bCs/>
        </w:rPr>
        <w:tab/>
      </w:r>
      <w:r w:rsidR="00F15EAD" w:rsidRPr="00CA00CF">
        <w:rPr>
          <w:rFonts w:eastAsia="Calibri" w:cstheme="minorBidi"/>
          <w:color w:val="000000" w:themeColor="text1"/>
          <w:kern w:val="24"/>
        </w:rPr>
        <w:t xml:space="preserve">I would like to thank the people and institutions that made this work possible. My advisor and mentor Dr. Andrew Ash </w:t>
      </w:r>
      <w:r w:rsidR="003A7E71" w:rsidRPr="003A7E71">
        <w:rPr>
          <w:rFonts w:eastAsia="Calibri" w:cstheme="minorBidi"/>
          <w:color w:val="000000" w:themeColor="text1"/>
          <w:kern w:val="24"/>
        </w:rPr>
        <w:t>p</w:t>
      </w:r>
      <w:r w:rsidR="003A7E71">
        <w:rPr>
          <w:rFonts w:eastAsia="Calibri" w:cstheme="minorBidi"/>
          <w:color w:val="000000" w:themeColor="text1"/>
          <w:kern w:val="24"/>
        </w:rPr>
        <w:t xml:space="preserve">rovided </w:t>
      </w:r>
      <w:proofErr w:type="gramStart"/>
      <w:r w:rsidR="00F15EAD" w:rsidRPr="00CA00CF">
        <w:rPr>
          <w:rFonts w:eastAsia="Calibri" w:cstheme="minorBidi"/>
          <w:color w:val="000000" w:themeColor="text1"/>
          <w:kern w:val="24"/>
        </w:rPr>
        <w:t>many</w:t>
      </w:r>
      <w:proofErr w:type="gramEnd"/>
      <w:r w:rsidR="00F15EAD" w:rsidRPr="00CA00CF">
        <w:rPr>
          <w:rFonts w:eastAsia="Calibri" w:cstheme="minorBidi"/>
          <w:color w:val="000000" w:themeColor="text1"/>
          <w:kern w:val="24"/>
        </w:rPr>
        <w:t xml:space="preserve"> contributions, as well </w:t>
      </w:r>
      <w:r w:rsidR="003A7E71">
        <w:rPr>
          <w:rFonts w:eastAsia="Calibri" w:cstheme="minorBidi"/>
          <w:color w:val="000000" w:themeColor="text1"/>
          <w:kern w:val="24"/>
        </w:rPr>
        <w:t>as</w:t>
      </w:r>
      <w:r w:rsidR="00F15EAD" w:rsidRPr="00CA00CF">
        <w:rPr>
          <w:rFonts w:eastAsia="Calibri" w:cstheme="minorBidi"/>
          <w:color w:val="000000" w:themeColor="text1"/>
          <w:kern w:val="24"/>
        </w:rPr>
        <w:t xml:space="preserve"> personal guidance. Dr. Mary Ash </w:t>
      </w:r>
      <w:r w:rsidR="00FA5E7E">
        <w:rPr>
          <w:rFonts w:eastAsia="Calibri" w:cstheme="minorBidi"/>
          <w:color w:val="000000" w:themeColor="text1"/>
          <w:kern w:val="24"/>
        </w:rPr>
        <w:t>provided</w:t>
      </w:r>
      <w:r w:rsidR="00F15EAD" w:rsidRPr="00CA00CF">
        <w:rPr>
          <w:rFonts w:eastAsia="Calibri" w:cstheme="minorBidi"/>
          <w:color w:val="000000" w:themeColor="text1"/>
          <w:kern w:val="24"/>
        </w:rPr>
        <w:t xml:space="preserve"> manuscript review. Pastors and church members provided information concerning </w:t>
      </w:r>
      <w:r w:rsidR="00F15EAD" w:rsidRPr="00CA00CF">
        <w:rPr>
          <w:rFonts w:eastAsia="Calibri"/>
          <w:color w:val="000000" w:themeColor="text1"/>
          <w:kern w:val="24"/>
        </w:rPr>
        <w:t xml:space="preserve">graveyards. </w:t>
      </w:r>
      <w:r w:rsidR="00103D2E" w:rsidRPr="00CA00CF">
        <w:rPr>
          <w:color w:val="0A0A0A"/>
          <w:shd w:val="clear" w:color="auto" w:fill="FEFEFE"/>
        </w:rPr>
        <w:t xml:space="preserve">Dr. </w:t>
      </w:r>
      <w:r w:rsidR="00217A44">
        <w:rPr>
          <w:color w:val="0A0A0A"/>
          <w:shd w:val="clear" w:color="auto" w:fill="FEFEFE"/>
        </w:rPr>
        <w:t>Joshua Busman</w:t>
      </w:r>
      <w:r w:rsidR="00F15EAD" w:rsidRPr="00CA00CF">
        <w:rPr>
          <w:rFonts w:eastAsia="Calibri"/>
          <w:color w:val="000000" w:themeColor="text1"/>
          <w:kern w:val="24"/>
        </w:rPr>
        <w:t>,</w:t>
      </w:r>
      <w:r w:rsidR="00217A44">
        <w:rPr>
          <w:rFonts w:eastAsia="Calibri"/>
          <w:color w:val="000000" w:themeColor="text1"/>
          <w:kern w:val="24"/>
        </w:rPr>
        <w:t xml:space="preserve"> Assistant</w:t>
      </w:r>
      <w:r w:rsidR="00F15EAD" w:rsidRPr="00CA00CF">
        <w:rPr>
          <w:rFonts w:eastAsia="Calibri"/>
          <w:color w:val="000000" w:themeColor="text1"/>
          <w:kern w:val="24"/>
        </w:rPr>
        <w:t xml:space="preserve"> Dean</w:t>
      </w:r>
      <w:r w:rsidR="00F15EAD" w:rsidRPr="00CA00CF">
        <w:rPr>
          <w:rFonts w:eastAsia="Calibri" w:cstheme="minorBidi"/>
          <w:color w:val="000000" w:themeColor="text1"/>
          <w:kern w:val="24"/>
        </w:rPr>
        <w:t xml:space="preserve"> of the </w:t>
      </w:r>
      <w:r w:rsidR="00932F66">
        <w:rPr>
          <w:rFonts w:eastAsia="Calibri" w:cstheme="minorBidi"/>
          <w:color w:val="000000" w:themeColor="text1"/>
          <w:kern w:val="24"/>
        </w:rPr>
        <w:t xml:space="preserve">Esther G. Maynor </w:t>
      </w:r>
      <w:r w:rsidR="00F15EAD" w:rsidRPr="00CA00CF">
        <w:rPr>
          <w:rFonts w:eastAsia="Calibri" w:cstheme="minorBidi"/>
          <w:color w:val="000000" w:themeColor="text1"/>
          <w:kern w:val="24"/>
        </w:rPr>
        <w:t>Honors College</w:t>
      </w:r>
      <w:r w:rsidR="00932F66">
        <w:rPr>
          <w:rFonts w:eastAsia="Calibri" w:cstheme="minorBidi"/>
          <w:color w:val="000000" w:themeColor="text1"/>
          <w:kern w:val="24"/>
        </w:rPr>
        <w:t>,</w:t>
      </w:r>
      <w:r w:rsidR="00F15EAD" w:rsidRPr="00CA00CF">
        <w:rPr>
          <w:rFonts w:eastAsia="Calibri" w:cstheme="minorBidi"/>
          <w:color w:val="000000" w:themeColor="text1"/>
          <w:kern w:val="24"/>
        </w:rPr>
        <w:t xml:space="preserve"> provided support. Churches allowed access to graveyards. UNC Pembroke and the Esther G. Maynor Honors College provided support and guidance.</w:t>
      </w:r>
    </w:p>
    <w:p w14:paraId="1BBCC425" w14:textId="5DBEAEF8" w:rsidR="00B70924" w:rsidRPr="00130BC1" w:rsidRDefault="00B70924" w:rsidP="00F15EAD">
      <w:pPr>
        <w:spacing w:line="480" w:lineRule="auto"/>
        <w:rPr>
          <w:rFonts w:ascii="Times New Roman" w:hAnsi="Times New Roman" w:cs="Times New Roman"/>
          <w:sz w:val="24"/>
          <w:szCs w:val="24"/>
        </w:rPr>
      </w:pPr>
    </w:p>
    <w:p w14:paraId="686D520E" w14:textId="769BE0BA" w:rsidR="00885DB3" w:rsidRDefault="00885DB3">
      <w:pPr>
        <w:rPr>
          <w:rFonts w:ascii="Times New Roman" w:hAnsi="Times New Roman" w:cs="Times New Roman"/>
          <w:b/>
          <w:bCs/>
          <w:sz w:val="24"/>
          <w:szCs w:val="24"/>
        </w:rPr>
      </w:pPr>
      <w:r>
        <w:rPr>
          <w:rFonts w:ascii="Times New Roman" w:hAnsi="Times New Roman" w:cs="Times New Roman"/>
          <w:b/>
          <w:bCs/>
          <w:sz w:val="24"/>
          <w:szCs w:val="24"/>
        </w:rPr>
        <w:br w:type="page"/>
      </w:r>
    </w:p>
    <w:p w14:paraId="0520994B" w14:textId="77777777" w:rsidR="0021252B" w:rsidRPr="006B6A10" w:rsidRDefault="0021252B" w:rsidP="0021252B">
      <w:pPr>
        <w:jc w:val="center"/>
        <w:rPr>
          <w:rFonts w:ascii="Times New Roman" w:hAnsi="Times New Roman" w:cs="Times New Roman"/>
          <w:b/>
          <w:bCs/>
          <w:sz w:val="24"/>
          <w:szCs w:val="24"/>
        </w:rPr>
      </w:pPr>
      <w:r w:rsidRPr="006B6A10">
        <w:rPr>
          <w:rFonts w:ascii="Times New Roman" w:hAnsi="Times New Roman" w:cs="Times New Roman"/>
          <w:b/>
          <w:bCs/>
          <w:sz w:val="24"/>
          <w:szCs w:val="24"/>
        </w:rPr>
        <w:lastRenderedPageBreak/>
        <w:t>Literature Cited</w:t>
      </w:r>
    </w:p>
    <w:p w14:paraId="5F723D15" w14:textId="29070662" w:rsidR="00025464" w:rsidRPr="00B24BA0" w:rsidRDefault="00025464" w:rsidP="00025464">
      <w:pPr>
        <w:spacing w:after="120" w:line="480" w:lineRule="auto"/>
        <w:ind w:left="360" w:hanging="360"/>
        <w:rPr>
          <w:rFonts w:ascii="Times New Roman" w:eastAsia="Times New Roman" w:hAnsi="Times New Roman" w:cs="Times New Roman"/>
          <w:sz w:val="24"/>
          <w:szCs w:val="24"/>
        </w:rPr>
      </w:pPr>
      <w:r w:rsidRPr="00F76C72">
        <w:rPr>
          <w:rFonts w:ascii="Times New Roman" w:eastAsia="Calibri" w:hAnsi="Times New Roman" w:cs="Times New Roman"/>
          <w:sz w:val="24"/>
          <w:szCs w:val="24"/>
          <w:shd w:val="clear" w:color="auto" w:fill="FFFFFF"/>
        </w:rPr>
        <w:t>Centers for Disease Control and Prevention</w:t>
      </w:r>
      <w:r w:rsidR="0047706F" w:rsidRPr="00F76C72">
        <w:rPr>
          <w:rFonts w:ascii="Times New Roman" w:eastAsia="Calibri" w:hAnsi="Times New Roman" w:cs="Times New Roman"/>
          <w:sz w:val="24"/>
          <w:szCs w:val="24"/>
          <w:shd w:val="clear" w:color="auto" w:fill="FFFFFF"/>
        </w:rPr>
        <w:t xml:space="preserve">. </w:t>
      </w:r>
      <w:r w:rsidRPr="00F76C72">
        <w:rPr>
          <w:rFonts w:ascii="Times New Roman" w:eastAsia="Calibri" w:hAnsi="Times New Roman" w:cs="Times New Roman"/>
          <w:sz w:val="24"/>
          <w:szCs w:val="24"/>
          <w:shd w:val="clear" w:color="auto" w:fill="FFFFFF"/>
        </w:rPr>
        <w:t>2001. Influence of homicide on racial disparity in life expectancy-United States, 1998. Morbidity and mortality weekly report 50(36): 780-783.</w:t>
      </w:r>
    </w:p>
    <w:p w14:paraId="06D7CF7A" w14:textId="0D8BA635" w:rsidR="00025464" w:rsidRPr="00F76C72" w:rsidRDefault="00025464" w:rsidP="00025464">
      <w:pPr>
        <w:spacing w:after="120" w:line="480" w:lineRule="auto"/>
        <w:ind w:left="274" w:hanging="274"/>
        <w:rPr>
          <w:rFonts w:ascii="Times New Roman" w:eastAsia="Times New Roman" w:hAnsi="Times New Roman" w:cs="Times New Roman"/>
          <w:sz w:val="24"/>
          <w:szCs w:val="24"/>
          <w:highlight w:val="white"/>
        </w:rPr>
      </w:pPr>
      <w:r w:rsidRPr="00F76C72">
        <w:rPr>
          <w:rFonts w:ascii="Times New Roman" w:eastAsia="Times New Roman" w:hAnsi="Times New Roman" w:cs="Times New Roman"/>
          <w:sz w:val="24"/>
          <w:szCs w:val="24"/>
          <w:highlight w:val="white"/>
        </w:rPr>
        <w:t xml:space="preserve">Cobb N., D. Epsey, and J. King J. 2014. Health behaviors and risk factors among American Indians and Alaska Natives 2000-2010. American Journal of Public Health 104: 481-489. </w:t>
      </w:r>
    </w:p>
    <w:p w14:paraId="3D41B050" w14:textId="3911D289" w:rsidR="0021252B" w:rsidRPr="00F76C72" w:rsidRDefault="0021252B" w:rsidP="00D61E1B">
      <w:pPr>
        <w:spacing w:after="120" w:line="480" w:lineRule="auto"/>
        <w:ind w:left="274" w:hanging="274"/>
        <w:rPr>
          <w:rFonts w:ascii="Times New Roman" w:hAnsi="Times New Roman" w:cs="Times New Roman"/>
          <w:sz w:val="24"/>
          <w:szCs w:val="24"/>
          <w:shd w:val="clear" w:color="auto" w:fill="FFFFFF"/>
        </w:rPr>
      </w:pPr>
      <w:r w:rsidRPr="00F76C72">
        <w:rPr>
          <w:rFonts w:ascii="Times New Roman" w:hAnsi="Times New Roman" w:cs="Times New Roman"/>
          <w:sz w:val="24"/>
          <w:szCs w:val="24"/>
          <w:shd w:val="clear" w:color="auto" w:fill="FFFFFF"/>
        </w:rPr>
        <w:t>Deevey Jr, E.S. 1947. Life tables for natural populations of animals. The Quarterly Review of Biology 22(4): 283-314.</w:t>
      </w:r>
    </w:p>
    <w:p w14:paraId="1C15C568" w14:textId="77777777" w:rsidR="0021252B" w:rsidRPr="00F76C72" w:rsidRDefault="0021252B" w:rsidP="00D61E1B">
      <w:pPr>
        <w:spacing w:after="120" w:line="480" w:lineRule="auto"/>
        <w:ind w:left="274" w:hanging="274"/>
        <w:rPr>
          <w:rFonts w:ascii="Times New Roman" w:hAnsi="Times New Roman" w:cs="Times New Roman"/>
          <w:sz w:val="24"/>
          <w:szCs w:val="24"/>
          <w:shd w:val="clear" w:color="auto" w:fill="FFFFFF"/>
        </w:rPr>
      </w:pPr>
      <w:r w:rsidRPr="00F76C72">
        <w:rPr>
          <w:rFonts w:ascii="Times New Roman" w:hAnsi="Times New Roman" w:cs="Times New Roman"/>
          <w:sz w:val="24"/>
          <w:szCs w:val="24"/>
          <w:shd w:val="clear" w:color="auto" w:fill="FFFFFF"/>
        </w:rPr>
        <w:t>Dethlefsen, E.S. 1979. Colonial gravestones and demography. In: Studies in American Historical Demography. NY(NY): Academic Press. P 211-223.</w:t>
      </w:r>
    </w:p>
    <w:p w14:paraId="392ECEEB" w14:textId="30A7DA39" w:rsidR="00893172" w:rsidRPr="00F76C72" w:rsidRDefault="00892C70" w:rsidP="00D61E1B">
      <w:pPr>
        <w:spacing w:after="120" w:line="480" w:lineRule="auto"/>
        <w:ind w:left="274" w:hanging="274"/>
        <w:rPr>
          <w:rFonts w:ascii="Times New Roman" w:eastAsia="Times New Roman" w:hAnsi="Times New Roman" w:cs="Times New Roman"/>
          <w:sz w:val="24"/>
          <w:szCs w:val="24"/>
        </w:rPr>
      </w:pPr>
      <w:r w:rsidRPr="00B24BA0">
        <w:rPr>
          <w:rFonts w:ascii="Times New Roman" w:hAnsi="Times New Roman" w:cs="Times New Roman"/>
          <w:sz w:val="24"/>
          <w:szCs w:val="24"/>
        </w:rPr>
        <w:t>Firebaugh, G., F. Acciai, A.J. Noah, C. Prather, and C. Nau. 2014.</w:t>
      </w:r>
      <w:r w:rsidR="00893172" w:rsidRPr="00F76C72">
        <w:rPr>
          <w:rFonts w:ascii="Times New Roman" w:eastAsia="Times New Roman" w:hAnsi="Times New Roman" w:cs="Times New Roman"/>
          <w:sz w:val="24"/>
          <w:szCs w:val="24"/>
        </w:rPr>
        <w:t xml:space="preserve"> Why lifespans are </w:t>
      </w:r>
      <w:r w:rsidRPr="00F76C72">
        <w:rPr>
          <w:rFonts w:ascii="Times New Roman" w:eastAsia="Times New Roman" w:hAnsi="Times New Roman" w:cs="Times New Roman"/>
          <w:sz w:val="24"/>
          <w:szCs w:val="24"/>
        </w:rPr>
        <w:t>m</w:t>
      </w:r>
      <w:r w:rsidR="00893172" w:rsidRPr="00F76C72">
        <w:rPr>
          <w:rFonts w:ascii="Times New Roman" w:eastAsia="Times New Roman" w:hAnsi="Times New Roman" w:cs="Times New Roman"/>
          <w:sz w:val="24"/>
          <w:szCs w:val="24"/>
        </w:rPr>
        <w:t xml:space="preserve">ore variable among </w:t>
      </w:r>
      <w:proofErr w:type="gramStart"/>
      <w:r w:rsidR="00893172" w:rsidRPr="00F76C72">
        <w:rPr>
          <w:rFonts w:ascii="Times New Roman" w:eastAsia="Times New Roman" w:hAnsi="Times New Roman" w:cs="Times New Roman"/>
          <w:sz w:val="24"/>
          <w:szCs w:val="24"/>
        </w:rPr>
        <w:t>blacks</w:t>
      </w:r>
      <w:proofErr w:type="gramEnd"/>
      <w:r w:rsidR="00893172" w:rsidRPr="00F76C72">
        <w:rPr>
          <w:rFonts w:ascii="Times New Roman" w:eastAsia="Times New Roman" w:hAnsi="Times New Roman" w:cs="Times New Roman"/>
          <w:sz w:val="24"/>
          <w:szCs w:val="24"/>
        </w:rPr>
        <w:t xml:space="preserve"> than among whites in the United States. Demography 51:</w:t>
      </w:r>
      <w:r w:rsidR="00B24BA0" w:rsidRPr="00F76C72">
        <w:rPr>
          <w:rFonts w:ascii="Times New Roman" w:eastAsia="Times New Roman" w:hAnsi="Times New Roman" w:cs="Times New Roman"/>
          <w:sz w:val="24"/>
          <w:szCs w:val="24"/>
        </w:rPr>
        <w:t xml:space="preserve"> </w:t>
      </w:r>
      <w:r w:rsidR="00893172" w:rsidRPr="00F76C72">
        <w:rPr>
          <w:rFonts w:ascii="Times New Roman" w:eastAsia="Times New Roman" w:hAnsi="Times New Roman" w:cs="Times New Roman"/>
          <w:sz w:val="24"/>
          <w:szCs w:val="24"/>
        </w:rPr>
        <w:t>2025–2045. Retrieved from 10.1007/s13524-014-0345-2.</w:t>
      </w:r>
    </w:p>
    <w:p w14:paraId="24FB2031" w14:textId="67382CE2" w:rsidR="0047706F" w:rsidRPr="00B24BA0" w:rsidRDefault="0047706F" w:rsidP="00F76C72">
      <w:pPr>
        <w:spacing w:after="120" w:line="480" w:lineRule="auto"/>
        <w:ind w:left="360" w:hanging="360"/>
        <w:rPr>
          <w:rFonts w:ascii="Times New Roman" w:eastAsia="Times New Roman" w:hAnsi="Times New Roman" w:cs="Times New Roman"/>
          <w:sz w:val="24"/>
          <w:szCs w:val="24"/>
        </w:rPr>
      </w:pPr>
      <w:r w:rsidRPr="00B24BA0">
        <w:rPr>
          <w:rFonts w:ascii="Times New Roman" w:eastAsia="Times New Roman" w:hAnsi="Times New Roman" w:cs="Times New Roman"/>
          <w:sz w:val="24"/>
          <w:szCs w:val="24"/>
        </w:rPr>
        <w:t>Preston, S.H., D. Choi, I.Y. Elo, and A Stokes. 2018. Effect of diabetes on life expectancy in the United States by race and ethnicity. Biodemography &amp; Social Biology 64(2)</w:t>
      </w:r>
      <w:r w:rsidR="00B24BA0" w:rsidRPr="00B24BA0">
        <w:rPr>
          <w:rFonts w:ascii="Times New Roman" w:eastAsia="Times New Roman" w:hAnsi="Times New Roman" w:cs="Times New Roman"/>
          <w:sz w:val="24"/>
          <w:szCs w:val="24"/>
        </w:rPr>
        <w:t>:</w:t>
      </w:r>
      <w:r w:rsidRPr="00B24BA0">
        <w:rPr>
          <w:rFonts w:ascii="Times New Roman" w:eastAsia="Times New Roman" w:hAnsi="Times New Roman" w:cs="Times New Roman"/>
          <w:sz w:val="24"/>
          <w:szCs w:val="24"/>
        </w:rPr>
        <w:t xml:space="preserve"> </w:t>
      </w:r>
      <w:r w:rsidR="00BB15EF" w:rsidRPr="00B24BA0">
        <w:rPr>
          <w:rFonts w:ascii="Times New Roman" w:eastAsia="Times New Roman" w:hAnsi="Times New Roman" w:cs="Times New Roman"/>
          <w:sz w:val="24"/>
          <w:szCs w:val="24"/>
        </w:rPr>
        <w:t>139-151.</w:t>
      </w:r>
    </w:p>
    <w:p w14:paraId="0A9642CC" w14:textId="1605B90E" w:rsidR="00B24BA0" w:rsidRPr="00B24BA0" w:rsidRDefault="00B24BA0" w:rsidP="00B24BA0">
      <w:pPr>
        <w:spacing w:after="120" w:line="480" w:lineRule="auto"/>
        <w:ind w:left="360" w:hanging="360"/>
        <w:rPr>
          <w:rFonts w:ascii="Times New Roman" w:eastAsia="Times New Roman" w:hAnsi="Times New Roman" w:cs="Times New Roman"/>
          <w:sz w:val="24"/>
          <w:szCs w:val="24"/>
        </w:rPr>
      </w:pPr>
      <w:r w:rsidRPr="00144C71">
        <w:rPr>
          <w:rFonts w:ascii="Times New Roman" w:eastAsia="Times New Roman" w:hAnsi="Times New Roman" w:cs="Times New Roman"/>
          <w:sz w:val="24"/>
          <w:szCs w:val="24"/>
        </w:rPr>
        <w:t xml:space="preserve">Smith, G.D., </w:t>
      </w:r>
      <w:r w:rsidRPr="00B24BA0">
        <w:rPr>
          <w:rFonts w:ascii="Times New Roman" w:eastAsia="Times New Roman" w:hAnsi="Times New Roman" w:cs="Times New Roman"/>
          <w:sz w:val="24"/>
          <w:szCs w:val="24"/>
        </w:rPr>
        <w:t>D. Carroll, S. Rankin, and D. Rowan. 1992. Socioeconomic differentials in mortality: evidence from Glasgow graveyards. British Medical Journal 305(6868):</w:t>
      </w:r>
      <w:r w:rsidRPr="00B24BA0">
        <w:rPr>
          <w:rFonts w:ascii="Times New Roman" w:eastAsia="Calibri" w:hAnsi="Times New Roman" w:cs="Times New Roman"/>
          <w:sz w:val="24"/>
          <w:szCs w:val="24"/>
        </w:rPr>
        <w:t xml:space="preserve"> 1554-1557</w:t>
      </w:r>
      <w:r w:rsidRPr="00B24BA0">
        <w:rPr>
          <w:rFonts w:ascii="Times New Roman" w:eastAsia="Times New Roman" w:hAnsi="Times New Roman" w:cs="Times New Roman"/>
          <w:sz w:val="24"/>
          <w:szCs w:val="24"/>
        </w:rPr>
        <w:t>.</w:t>
      </w:r>
    </w:p>
    <w:p w14:paraId="78E02A22" w14:textId="7C198812" w:rsidR="00892C70" w:rsidRPr="00B24BA0" w:rsidRDefault="0021252B" w:rsidP="00D61E1B">
      <w:pPr>
        <w:spacing w:after="120" w:line="480" w:lineRule="auto"/>
        <w:ind w:left="274" w:hanging="274"/>
        <w:rPr>
          <w:rFonts w:ascii="Times New Roman" w:hAnsi="Times New Roman" w:cs="Times New Roman"/>
          <w:sz w:val="24"/>
          <w:szCs w:val="24"/>
        </w:rPr>
      </w:pPr>
      <w:r w:rsidRPr="00B24BA0">
        <w:rPr>
          <w:rFonts w:ascii="Times New Roman" w:hAnsi="Times New Roman" w:cs="Times New Roman"/>
          <w:sz w:val="24"/>
          <w:szCs w:val="24"/>
        </w:rPr>
        <w:t>Sokal, R.R., and F.J. Rohlf. 1995. Biometry. W. H. Freeman Company, New York.</w:t>
      </w:r>
    </w:p>
    <w:p w14:paraId="38B1A578" w14:textId="34168959" w:rsidR="004A08AA" w:rsidRDefault="004A08AA">
      <w:pPr>
        <w:rPr>
          <w:rFonts w:ascii="Times New Roman" w:hAnsi="Times New Roman" w:cs="Times New Roman"/>
          <w:sz w:val="24"/>
          <w:szCs w:val="24"/>
        </w:rPr>
      </w:pPr>
      <w:r>
        <w:rPr>
          <w:rFonts w:ascii="Times New Roman" w:hAnsi="Times New Roman" w:cs="Times New Roman"/>
          <w:sz w:val="24"/>
          <w:szCs w:val="24"/>
        </w:rPr>
        <w:br w:type="page"/>
      </w:r>
    </w:p>
    <w:p w14:paraId="0083C365" w14:textId="77777777" w:rsidR="008432D3" w:rsidRDefault="008432D3" w:rsidP="008432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1. Ethnicity and location of graveyards from which I extracted data.</w:t>
      </w:r>
    </w:p>
    <w:tbl>
      <w:tblPr>
        <w:tblStyle w:val="TableGrid"/>
        <w:tblW w:w="9445" w:type="dxa"/>
        <w:tblLook w:val="04A0" w:firstRow="1" w:lastRow="0" w:firstColumn="1" w:lastColumn="0" w:noHBand="0" w:noVBand="1"/>
      </w:tblPr>
      <w:tblGrid>
        <w:gridCol w:w="1331"/>
        <w:gridCol w:w="1003"/>
        <w:gridCol w:w="3061"/>
        <w:gridCol w:w="4050"/>
      </w:tblGrid>
      <w:tr w:rsidR="00F502AA" w14:paraId="40143C9A" w14:textId="77777777" w:rsidTr="00E8508B">
        <w:tc>
          <w:tcPr>
            <w:tcW w:w="1331" w:type="dxa"/>
            <w:tcBorders>
              <w:left w:val="nil"/>
              <w:bottom w:val="single" w:sz="4" w:space="0" w:color="auto"/>
            </w:tcBorders>
            <w:vAlign w:val="bottom"/>
          </w:tcPr>
          <w:p w14:paraId="59EBA692" w14:textId="77777777" w:rsidR="008432D3" w:rsidRDefault="008432D3" w:rsidP="00E8508B">
            <w:pPr>
              <w:spacing w:before="60" w:after="60"/>
              <w:rPr>
                <w:rFonts w:ascii="Times New Roman" w:hAnsi="Times New Roman" w:cs="Times New Roman"/>
                <w:sz w:val="24"/>
                <w:szCs w:val="24"/>
              </w:rPr>
            </w:pPr>
            <w:r>
              <w:rPr>
                <w:rFonts w:ascii="Times New Roman" w:hAnsi="Times New Roman" w:cs="Times New Roman"/>
                <w:sz w:val="24"/>
                <w:szCs w:val="24"/>
              </w:rPr>
              <w:t>Ethnicity</w:t>
            </w:r>
          </w:p>
        </w:tc>
        <w:tc>
          <w:tcPr>
            <w:tcW w:w="1003" w:type="dxa"/>
            <w:tcBorders>
              <w:bottom w:val="single" w:sz="4" w:space="0" w:color="auto"/>
            </w:tcBorders>
            <w:vAlign w:val="bottom"/>
          </w:tcPr>
          <w:p w14:paraId="406227AD" w14:textId="77777777" w:rsidR="008432D3" w:rsidRDefault="008432D3" w:rsidP="00E8508B">
            <w:pPr>
              <w:spacing w:before="60" w:after="60"/>
              <w:jc w:val="center"/>
              <w:rPr>
                <w:rFonts w:ascii="Times New Roman" w:hAnsi="Times New Roman" w:cs="Times New Roman"/>
                <w:sz w:val="24"/>
                <w:szCs w:val="24"/>
              </w:rPr>
            </w:pPr>
            <w:r>
              <w:rPr>
                <w:rFonts w:ascii="Times New Roman" w:hAnsi="Times New Roman" w:cs="Times New Roman"/>
                <w:sz w:val="24"/>
                <w:szCs w:val="24"/>
              </w:rPr>
              <w:t>Data Points</w:t>
            </w:r>
          </w:p>
        </w:tc>
        <w:tc>
          <w:tcPr>
            <w:tcW w:w="3061" w:type="dxa"/>
            <w:tcBorders>
              <w:bottom w:val="single" w:sz="4" w:space="0" w:color="auto"/>
            </w:tcBorders>
            <w:vAlign w:val="bottom"/>
          </w:tcPr>
          <w:p w14:paraId="1098E7B9" w14:textId="77777777" w:rsidR="008432D3" w:rsidRDefault="008432D3" w:rsidP="00E8508B">
            <w:pPr>
              <w:spacing w:before="60" w:after="60"/>
              <w:jc w:val="center"/>
              <w:rPr>
                <w:rFonts w:ascii="Times New Roman" w:hAnsi="Times New Roman" w:cs="Times New Roman"/>
                <w:sz w:val="24"/>
                <w:szCs w:val="24"/>
              </w:rPr>
            </w:pPr>
            <w:r>
              <w:rPr>
                <w:rFonts w:ascii="Times New Roman" w:hAnsi="Times New Roman" w:cs="Times New Roman"/>
                <w:sz w:val="24"/>
                <w:szCs w:val="24"/>
              </w:rPr>
              <w:t>Site</w:t>
            </w:r>
          </w:p>
        </w:tc>
        <w:tc>
          <w:tcPr>
            <w:tcW w:w="4050" w:type="dxa"/>
            <w:tcBorders>
              <w:bottom w:val="single" w:sz="4" w:space="0" w:color="auto"/>
              <w:right w:val="nil"/>
            </w:tcBorders>
            <w:vAlign w:val="bottom"/>
          </w:tcPr>
          <w:p w14:paraId="54FE6FCF" w14:textId="77777777" w:rsidR="008432D3" w:rsidRDefault="008432D3" w:rsidP="00E8508B">
            <w:pPr>
              <w:spacing w:before="60" w:after="60"/>
              <w:jc w:val="center"/>
              <w:rPr>
                <w:rFonts w:ascii="Times New Roman" w:hAnsi="Times New Roman" w:cs="Times New Roman"/>
                <w:sz w:val="24"/>
                <w:szCs w:val="24"/>
              </w:rPr>
            </w:pPr>
            <w:r>
              <w:rPr>
                <w:rFonts w:ascii="Times New Roman" w:hAnsi="Times New Roman" w:cs="Times New Roman"/>
                <w:sz w:val="24"/>
                <w:szCs w:val="24"/>
              </w:rPr>
              <w:t>Location</w:t>
            </w:r>
          </w:p>
        </w:tc>
      </w:tr>
      <w:tr w:rsidR="00F502AA" w14:paraId="71EC7A11" w14:textId="77777777" w:rsidTr="00E8508B">
        <w:tc>
          <w:tcPr>
            <w:tcW w:w="1331" w:type="dxa"/>
            <w:tcBorders>
              <w:left w:val="nil"/>
            </w:tcBorders>
          </w:tcPr>
          <w:p w14:paraId="6365C911"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Native American</w:t>
            </w:r>
          </w:p>
        </w:tc>
        <w:tc>
          <w:tcPr>
            <w:tcW w:w="1003" w:type="dxa"/>
          </w:tcPr>
          <w:p w14:paraId="52DF8B4F"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145</w:t>
            </w:r>
          </w:p>
        </w:tc>
        <w:tc>
          <w:tcPr>
            <w:tcW w:w="3061" w:type="dxa"/>
          </w:tcPr>
          <w:p w14:paraId="64F03262"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Lumbee Memorial Garden </w:t>
            </w:r>
          </w:p>
        </w:tc>
        <w:tc>
          <w:tcPr>
            <w:tcW w:w="4050" w:type="dxa"/>
            <w:tcBorders>
              <w:right w:val="nil"/>
            </w:tcBorders>
          </w:tcPr>
          <w:p w14:paraId="6DC9CDE3"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774 Moss Neck Rd. Lumberton, NC, 28360</w:t>
            </w:r>
          </w:p>
        </w:tc>
      </w:tr>
      <w:tr w:rsidR="00F502AA" w14:paraId="4D907C60" w14:textId="77777777" w:rsidTr="00E8508B">
        <w:tc>
          <w:tcPr>
            <w:tcW w:w="1331" w:type="dxa"/>
            <w:tcBorders>
              <w:left w:val="nil"/>
            </w:tcBorders>
          </w:tcPr>
          <w:p w14:paraId="1813E114"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White American</w:t>
            </w:r>
          </w:p>
        </w:tc>
        <w:tc>
          <w:tcPr>
            <w:tcW w:w="1003" w:type="dxa"/>
          </w:tcPr>
          <w:p w14:paraId="4DAE7C54"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7</w:t>
            </w:r>
          </w:p>
        </w:tc>
        <w:tc>
          <w:tcPr>
            <w:tcW w:w="3061" w:type="dxa"/>
          </w:tcPr>
          <w:p w14:paraId="39E487F8"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Cumberland Union Baptist Church</w:t>
            </w:r>
          </w:p>
        </w:tc>
        <w:tc>
          <w:tcPr>
            <w:tcW w:w="4050" w:type="dxa"/>
            <w:tcBorders>
              <w:right w:val="nil"/>
            </w:tcBorders>
          </w:tcPr>
          <w:p w14:paraId="0F410CB0"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6957 Tabor Church Rd. Fayetteville, NC, 28312</w:t>
            </w:r>
          </w:p>
        </w:tc>
      </w:tr>
      <w:tr w:rsidR="00F502AA" w14:paraId="4F0C28F3" w14:textId="77777777" w:rsidTr="00E8508B">
        <w:tc>
          <w:tcPr>
            <w:tcW w:w="1331" w:type="dxa"/>
            <w:tcBorders>
              <w:left w:val="nil"/>
            </w:tcBorders>
          </w:tcPr>
          <w:p w14:paraId="3B0050CF"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White American</w:t>
            </w:r>
          </w:p>
        </w:tc>
        <w:tc>
          <w:tcPr>
            <w:tcW w:w="1003" w:type="dxa"/>
          </w:tcPr>
          <w:p w14:paraId="1628D830"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30</w:t>
            </w:r>
          </w:p>
        </w:tc>
        <w:tc>
          <w:tcPr>
            <w:tcW w:w="3061" w:type="dxa"/>
          </w:tcPr>
          <w:p w14:paraId="37FA6BC0"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Cedar Creek Baptist Church</w:t>
            </w:r>
          </w:p>
        </w:tc>
        <w:tc>
          <w:tcPr>
            <w:tcW w:w="4050" w:type="dxa"/>
            <w:tcBorders>
              <w:right w:val="nil"/>
            </w:tcBorders>
          </w:tcPr>
          <w:p w14:paraId="1D047513"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4170 Tabor Church Rd. Fayetteville, NC, 28312</w:t>
            </w:r>
          </w:p>
        </w:tc>
      </w:tr>
      <w:tr w:rsidR="00F502AA" w14:paraId="3145C160" w14:textId="77777777" w:rsidTr="00E8508B">
        <w:tc>
          <w:tcPr>
            <w:tcW w:w="1331" w:type="dxa"/>
            <w:tcBorders>
              <w:left w:val="nil"/>
            </w:tcBorders>
          </w:tcPr>
          <w:p w14:paraId="208BE452"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White American</w:t>
            </w:r>
          </w:p>
        </w:tc>
        <w:tc>
          <w:tcPr>
            <w:tcW w:w="1003" w:type="dxa"/>
          </w:tcPr>
          <w:p w14:paraId="31C2E2CD"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59</w:t>
            </w:r>
          </w:p>
        </w:tc>
        <w:tc>
          <w:tcPr>
            <w:tcW w:w="3061" w:type="dxa"/>
          </w:tcPr>
          <w:p w14:paraId="1C83911D"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Macedonia Baptist Church</w:t>
            </w:r>
          </w:p>
        </w:tc>
        <w:tc>
          <w:tcPr>
            <w:tcW w:w="4050" w:type="dxa"/>
            <w:tcBorders>
              <w:right w:val="nil"/>
            </w:tcBorders>
          </w:tcPr>
          <w:p w14:paraId="7E62D9AD"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5064 Macedonia Church Rd. Fayetteville, NC, 28312</w:t>
            </w:r>
          </w:p>
        </w:tc>
      </w:tr>
      <w:tr w:rsidR="00F502AA" w14:paraId="68F17B9E" w14:textId="77777777" w:rsidTr="00E8508B">
        <w:tc>
          <w:tcPr>
            <w:tcW w:w="1331" w:type="dxa"/>
            <w:tcBorders>
              <w:left w:val="nil"/>
            </w:tcBorders>
          </w:tcPr>
          <w:p w14:paraId="5C185FB5"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White American</w:t>
            </w:r>
          </w:p>
        </w:tc>
        <w:tc>
          <w:tcPr>
            <w:tcW w:w="1003" w:type="dxa"/>
          </w:tcPr>
          <w:p w14:paraId="2E1C88CF"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49</w:t>
            </w:r>
          </w:p>
        </w:tc>
        <w:tc>
          <w:tcPr>
            <w:tcW w:w="3061" w:type="dxa"/>
          </w:tcPr>
          <w:p w14:paraId="17B92FD0"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Big Rockfish Presbyterian </w:t>
            </w:r>
          </w:p>
        </w:tc>
        <w:tc>
          <w:tcPr>
            <w:tcW w:w="4050" w:type="dxa"/>
            <w:tcBorders>
              <w:right w:val="nil"/>
            </w:tcBorders>
          </w:tcPr>
          <w:p w14:paraId="366C0466"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4935 Marracco Dr. Hope Mills, NC, 28348</w:t>
            </w:r>
          </w:p>
        </w:tc>
      </w:tr>
      <w:tr w:rsidR="00F502AA" w14:paraId="3313B111" w14:textId="77777777" w:rsidTr="00E8508B">
        <w:tc>
          <w:tcPr>
            <w:tcW w:w="1331" w:type="dxa"/>
            <w:tcBorders>
              <w:left w:val="nil"/>
            </w:tcBorders>
          </w:tcPr>
          <w:p w14:paraId="13204FF1"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59A78779"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11</w:t>
            </w:r>
          </w:p>
        </w:tc>
        <w:tc>
          <w:tcPr>
            <w:tcW w:w="3061" w:type="dxa"/>
          </w:tcPr>
          <w:p w14:paraId="0B050C45"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Savannah Missionary located at </w:t>
            </w:r>
          </w:p>
        </w:tc>
        <w:tc>
          <w:tcPr>
            <w:tcW w:w="4050" w:type="dxa"/>
            <w:tcBorders>
              <w:right w:val="nil"/>
            </w:tcBorders>
          </w:tcPr>
          <w:p w14:paraId="5BB46857"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6675 Tabor Church Rd. Fayetteville, NC, 28312</w:t>
            </w:r>
          </w:p>
        </w:tc>
      </w:tr>
      <w:tr w:rsidR="00F502AA" w14:paraId="47EAFF87" w14:textId="77777777" w:rsidTr="00E8508B">
        <w:tc>
          <w:tcPr>
            <w:tcW w:w="1331" w:type="dxa"/>
            <w:tcBorders>
              <w:left w:val="nil"/>
            </w:tcBorders>
          </w:tcPr>
          <w:p w14:paraId="157C9C64"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6888592E"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17</w:t>
            </w:r>
          </w:p>
        </w:tc>
        <w:tc>
          <w:tcPr>
            <w:tcW w:w="3061" w:type="dxa"/>
          </w:tcPr>
          <w:p w14:paraId="51D22409"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Chapel Grove AME Zion Church located at </w:t>
            </w:r>
          </w:p>
        </w:tc>
        <w:tc>
          <w:tcPr>
            <w:tcW w:w="4050" w:type="dxa"/>
            <w:tcBorders>
              <w:right w:val="nil"/>
            </w:tcBorders>
          </w:tcPr>
          <w:p w14:paraId="05BD3D72"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7951 Tabor Church Rd. Fayetteville, NC, 28312</w:t>
            </w:r>
          </w:p>
        </w:tc>
      </w:tr>
      <w:tr w:rsidR="00F502AA" w14:paraId="412CE60E" w14:textId="77777777" w:rsidTr="00E8508B">
        <w:tc>
          <w:tcPr>
            <w:tcW w:w="1331" w:type="dxa"/>
            <w:tcBorders>
              <w:left w:val="nil"/>
            </w:tcBorders>
          </w:tcPr>
          <w:p w14:paraId="1D59B1F7"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150D14FE"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64</w:t>
            </w:r>
          </w:p>
        </w:tc>
        <w:tc>
          <w:tcPr>
            <w:tcW w:w="3061" w:type="dxa"/>
          </w:tcPr>
          <w:p w14:paraId="31EB19F5"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Snow Hill AME Zion Church Cemetery </w:t>
            </w:r>
          </w:p>
        </w:tc>
        <w:tc>
          <w:tcPr>
            <w:tcW w:w="4050" w:type="dxa"/>
            <w:tcBorders>
              <w:right w:val="nil"/>
            </w:tcBorders>
          </w:tcPr>
          <w:p w14:paraId="234FA2FF"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204 Snow Hill Church Rd. Mt. Gilead, NC27306 </w:t>
            </w:r>
          </w:p>
        </w:tc>
      </w:tr>
      <w:tr w:rsidR="00F502AA" w14:paraId="360A0867" w14:textId="77777777" w:rsidTr="00E8508B">
        <w:tc>
          <w:tcPr>
            <w:tcW w:w="1331" w:type="dxa"/>
            <w:tcBorders>
              <w:left w:val="nil"/>
              <w:bottom w:val="single" w:sz="4" w:space="0" w:color="auto"/>
            </w:tcBorders>
          </w:tcPr>
          <w:p w14:paraId="7282839F"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Borders>
              <w:bottom w:val="single" w:sz="4" w:space="0" w:color="auto"/>
            </w:tcBorders>
          </w:tcPr>
          <w:p w14:paraId="1400511E"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3</w:t>
            </w:r>
          </w:p>
        </w:tc>
        <w:tc>
          <w:tcPr>
            <w:tcW w:w="3061" w:type="dxa"/>
            <w:tcBorders>
              <w:bottom w:val="single" w:sz="4" w:space="0" w:color="auto"/>
            </w:tcBorders>
          </w:tcPr>
          <w:p w14:paraId="6B34A42B"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Dove Chapel AME Zion Cemetery </w:t>
            </w:r>
          </w:p>
        </w:tc>
        <w:tc>
          <w:tcPr>
            <w:tcW w:w="4050" w:type="dxa"/>
            <w:tcBorders>
              <w:bottom w:val="single" w:sz="4" w:space="0" w:color="auto"/>
              <w:right w:val="nil"/>
            </w:tcBorders>
          </w:tcPr>
          <w:p w14:paraId="5D8AEF45"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10350 Turnbull Rd. Fayetteville, NC, 28312</w:t>
            </w:r>
          </w:p>
        </w:tc>
      </w:tr>
      <w:tr w:rsidR="00F502AA" w14:paraId="4727A12C" w14:textId="77777777" w:rsidTr="00E8508B">
        <w:tc>
          <w:tcPr>
            <w:tcW w:w="1331" w:type="dxa"/>
            <w:tcBorders>
              <w:left w:val="nil"/>
            </w:tcBorders>
          </w:tcPr>
          <w:p w14:paraId="39F12532"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732CB778"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18</w:t>
            </w:r>
          </w:p>
        </w:tc>
        <w:tc>
          <w:tcPr>
            <w:tcW w:w="3061" w:type="dxa"/>
          </w:tcPr>
          <w:p w14:paraId="15875B4D"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Carver’s Creek AME Zion Church Cemetery </w:t>
            </w:r>
          </w:p>
        </w:tc>
        <w:tc>
          <w:tcPr>
            <w:tcW w:w="4050" w:type="dxa"/>
            <w:tcBorders>
              <w:right w:val="nil"/>
            </w:tcBorders>
          </w:tcPr>
          <w:p w14:paraId="04C6513F"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210 Carver’s Creek Church Rd. Council, NC, 28434</w:t>
            </w:r>
          </w:p>
        </w:tc>
      </w:tr>
      <w:tr w:rsidR="00F502AA" w14:paraId="623CF95C" w14:textId="77777777" w:rsidTr="00E8508B">
        <w:tc>
          <w:tcPr>
            <w:tcW w:w="1331" w:type="dxa"/>
            <w:tcBorders>
              <w:left w:val="nil"/>
            </w:tcBorders>
          </w:tcPr>
          <w:p w14:paraId="565EF32B"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13A39ED4"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22</w:t>
            </w:r>
          </w:p>
        </w:tc>
        <w:tc>
          <w:tcPr>
            <w:tcW w:w="3061" w:type="dxa"/>
          </w:tcPr>
          <w:p w14:paraId="0710D534"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Mount Zion AME Church Cemetery </w:t>
            </w:r>
          </w:p>
        </w:tc>
        <w:tc>
          <w:tcPr>
            <w:tcW w:w="4050" w:type="dxa"/>
            <w:tcBorders>
              <w:right w:val="nil"/>
            </w:tcBorders>
          </w:tcPr>
          <w:p w14:paraId="2BCFE97C"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3399 Dunn Rd. Eastover, NC, 28312</w:t>
            </w:r>
          </w:p>
        </w:tc>
      </w:tr>
      <w:tr w:rsidR="00F502AA" w14:paraId="34638D5A" w14:textId="77777777" w:rsidTr="00E8508B">
        <w:tc>
          <w:tcPr>
            <w:tcW w:w="1331" w:type="dxa"/>
            <w:tcBorders>
              <w:left w:val="nil"/>
            </w:tcBorders>
          </w:tcPr>
          <w:p w14:paraId="58372AEB"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Pr>
          <w:p w14:paraId="577653CF"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3</w:t>
            </w:r>
          </w:p>
        </w:tc>
        <w:tc>
          <w:tcPr>
            <w:tcW w:w="3061" w:type="dxa"/>
          </w:tcPr>
          <w:p w14:paraId="717A0F40"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Moore Swamp AME Church Cemetery </w:t>
            </w:r>
          </w:p>
        </w:tc>
        <w:tc>
          <w:tcPr>
            <w:tcW w:w="4050" w:type="dxa"/>
            <w:tcBorders>
              <w:right w:val="nil"/>
            </w:tcBorders>
          </w:tcPr>
          <w:p w14:paraId="72A80F65" w14:textId="3AE9DD71"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 xml:space="preserve">768 </w:t>
            </w:r>
            <w:r w:rsidR="00D53583" w:rsidRPr="00CA00CF">
              <w:rPr>
                <w:rFonts w:ascii="Times New Roman" w:hAnsi="Times New Roman" w:cs="Times New Roman"/>
                <w:sz w:val="24"/>
                <w:szCs w:val="24"/>
              </w:rPr>
              <w:t>Moore</w:t>
            </w:r>
            <w:r w:rsidR="00D53583">
              <w:rPr>
                <w:rFonts w:ascii="Times New Roman" w:hAnsi="Times New Roman" w:cs="Times New Roman"/>
                <w:sz w:val="24"/>
                <w:szCs w:val="24"/>
              </w:rPr>
              <w:t>`</w:t>
            </w:r>
            <w:r w:rsidR="00D53583" w:rsidRPr="00CA00CF">
              <w:rPr>
                <w:rFonts w:ascii="Times New Roman" w:hAnsi="Times New Roman" w:cs="Times New Roman"/>
                <w:sz w:val="24"/>
                <w:szCs w:val="24"/>
              </w:rPr>
              <w:t xml:space="preserve">s </w:t>
            </w:r>
            <w:r w:rsidRPr="00CA00CF">
              <w:rPr>
                <w:rFonts w:ascii="Times New Roman" w:hAnsi="Times New Roman" w:cs="Times New Roman"/>
                <w:sz w:val="24"/>
                <w:szCs w:val="24"/>
              </w:rPr>
              <w:t>Swamp Rd. Ivanhoe, NC, 28447</w:t>
            </w:r>
          </w:p>
        </w:tc>
      </w:tr>
      <w:tr w:rsidR="00F502AA" w14:paraId="4F5EF20B" w14:textId="77777777" w:rsidTr="00E8508B">
        <w:tc>
          <w:tcPr>
            <w:tcW w:w="1331" w:type="dxa"/>
            <w:tcBorders>
              <w:left w:val="nil"/>
              <w:bottom w:val="single" w:sz="4" w:space="0" w:color="auto"/>
            </w:tcBorders>
          </w:tcPr>
          <w:p w14:paraId="6A3292AE"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Black American</w:t>
            </w:r>
          </w:p>
        </w:tc>
        <w:tc>
          <w:tcPr>
            <w:tcW w:w="1003" w:type="dxa"/>
            <w:tcBorders>
              <w:bottom w:val="single" w:sz="4" w:space="0" w:color="auto"/>
            </w:tcBorders>
          </w:tcPr>
          <w:p w14:paraId="31320703"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7</w:t>
            </w:r>
          </w:p>
        </w:tc>
        <w:tc>
          <w:tcPr>
            <w:tcW w:w="3061" w:type="dxa"/>
            <w:tcBorders>
              <w:bottom w:val="single" w:sz="4" w:space="0" w:color="auto"/>
            </w:tcBorders>
          </w:tcPr>
          <w:p w14:paraId="6743C3D9"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Poplar Springs AME Church</w:t>
            </w:r>
          </w:p>
        </w:tc>
        <w:tc>
          <w:tcPr>
            <w:tcW w:w="4050" w:type="dxa"/>
            <w:tcBorders>
              <w:bottom w:val="single" w:sz="4" w:space="0" w:color="auto"/>
              <w:right w:val="nil"/>
            </w:tcBorders>
          </w:tcPr>
          <w:p w14:paraId="2DBD39CB"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1261 Blackstone Rd. Sanford, NC, 27330</w:t>
            </w:r>
          </w:p>
        </w:tc>
      </w:tr>
      <w:tr w:rsidR="00F502AA" w14:paraId="42BA4E8A" w14:textId="77777777" w:rsidTr="00E8508B">
        <w:tc>
          <w:tcPr>
            <w:tcW w:w="1331" w:type="dxa"/>
            <w:tcBorders>
              <w:left w:val="nil"/>
            </w:tcBorders>
          </w:tcPr>
          <w:p w14:paraId="08786CE9" w14:textId="77777777" w:rsidR="008432D3" w:rsidRPr="00CA00CF" w:rsidRDefault="008432D3" w:rsidP="00E8508B">
            <w:pPr>
              <w:spacing w:before="60" w:after="60"/>
              <w:rPr>
                <w:rFonts w:ascii="Times New Roman" w:hAnsi="Times New Roman" w:cs="Times New Roman"/>
                <w:sz w:val="24"/>
                <w:szCs w:val="24"/>
              </w:rPr>
            </w:pPr>
            <w:r w:rsidRPr="00CA00CF">
              <w:rPr>
                <w:rFonts w:ascii="Times New Roman" w:hAnsi="Times New Roman" w:cs="Times New Roman"/>
                <w:sz w:val="24"/>
                <w:szCs w:val="24"/>
              </w:rPr>
              <w:t>Total</w:t>
            </w:r>
          </w:p>
        </w:tc>
        <w:tc>
          <w:tcPr>
            <w:tcW w:w="1003" w:type="dxa"/>
          </w:tcPr>
          <w:p w14:paraId="0EF6E31D" w14:textId="77777777" w:rsidR="008432D3" w:rsidRPr="00CA00CF" w:rsidRDefault="008432D3" w:rsidP="00E8508B">
            <w:pPr>
              <w:spacing w:before="60" w:after="60"/>
              <w:jc w:val="center"/>
              <w:rPr>
                <w:rFonts w:ascii="Times New Roman" w:hAnsi="Times New Roman" w:cs="Times New Roman"/>
                <w:sz w:val="24"/>
                <w:szCs w:val="24"/>
              </w:rPr>
            </w:pPr>
            <w:r w:rsidRPr="00CA00CF">
              <w:rPr>
                <w:rFonts w:ascii="Times New Roman" w:hAnsi="Times New Roman" w:cs="Times New Roman"/>
                <w:sz w:val="24"/>
                <w:szCs w:val="24"/>
              </w:rPr>
              <w:t>435</w:t>
            </w:r>
          </w:p>
        </w:tc>
        <w:tc>
          <w:tcPr>
            <w:tcW w:w="3061" w:type="dxa"/>
            <w:tcBorders>
              <w:right w:val="nil"/>
            </w:tcBorders>
          </w:tcPr>
          <w:p w14:paraId="3073996A" w14:textId="77777777" w:rsidR="008432D3" w:rsidRPr="00CA00CF" w:rsidRDefault="008432D3" w:rsidP="00E8508B">
            <w:pPr>
              <w:spacing w:before="60" w:after="60"/>
              <w:rPr>
                <w:rFonts w:ascii="Times New Roman" w:hAnsi="Times New Roman" w:cs="Times New Roman"/>
                <w:sz w:val="24"/>
                <w:szCs w:val="24"/>
              </w:rPr>
            </w:pPr>
          </w:p>
        </w:tc>
        <w:tc>
          <w:tcPr>
            <w:tcW w:w="4050" w:type="dxa"/>
            <w:tcBorders>
              <w:left w:val="nil"/>
              <w:right w:val="nil"/>
            </w:tcBorders>
          </w:tcPr>
          <w:p w14:paraId="5DD15517" w14:textId="77777777" w:rsidR="008432D3" w:rsidRPr="00CA00CF" w:rsidRDefault="008432D3" w:rsidP="00E8508B">
            <w:pPr>
              <w:spacing w:before="60" w:after="60"/>
              <w:rPr>
                <w:rFonts w:ascii="Times New Roman" w:hAnsi="Times New Roman" w:cs="Times New Roman"/>
                <w:sz w:val="24"/>
                <w:szCs w:val="24"/>
              </w:rPr>
            </w:pPr>
          </w:p>
        </w:tc>
      </w:tr>
    </w:tbl>
    <w:p w14:paraId="5F9FDFD1" w14:textId="6C959921" w:rsidR="008432D3" w:rsidRDefault="008432D3" w:rsidP="004A08AA">
      <w:pPr>
        <w:rPr>
          <w:rFonts w:ascii="Times New Roman" w:hAnsi="Times New Roman" w:cs="Times New Roman"/>
          <w:sz w:val="24"/>
          <w:szCs w:val="24"/>
        </w:rPr>
      </w:pPr>
    </w:p>
    <w:p w14:paraId="42207FFF" w14:textId="77777777" w:rsidR="008432D3" w:rsidRDefault="008432D3">
      <w:pPr>
        <w:rPr>
          <w:rFonts w:ascii="Times New Roman" w:hAnsi="Times New Roman" w:cs="Times New Roman"/>
          <w:sz w:val="24"/>
          <w:szCs w:val="24"/>
        </w:rPr>
      </w:pPr>
      <w:r>
        <w:rPr>
          <w:rFonts w:ascii="Times New Roman" w:hAnsi="Times New Roman" w:cs="Times New Roman"/>
          <w:sz w:val="24"/>
          <w:szCs w:val="24"/>
        </w:rPr>
        <w:br w:type="page"/>
      </w:r>
    </w:p>
    <w:p w14:paraId="500F0DEA" w14:textId="27611660" w:rsidR="004A08AA" w:rsidRDefault="00C158AB" w:rsidP="004A08AA">
      <w:pPr>
        <w:rPr>
          <w:rFonts w:ascii="Times New Roman" w:hAnsi="Times New Roman" w:cs="Times New Roman"/>
          <w:sz w:val="24"/>
          <w:szCs w:val="24"/>
        </w:rPr>
      </w:pPr>
      <w:bookmarkStart w:id="6" w:name="_Hlk102573530"/>
      <w:r>
        <w:rPr>
          <w:rFonts w:ascii="Times New Roman" w:hAnsi="Times New Roman" w:cs="Times New Roman"/>
          <w:sz w:val="24"/>
          <w:szCs w:val="24"/>
        </w:rPr>
        <w:lastRenderedPageBreak/>
        <w:t xml:space="preserve">Table 2. </w:t>
      </w:r>
      <w:r w:rsidR="00F315C6">
        <w:rPr>
          <w:rFonts w:ascii="Times New Roman" w:hAnsi="Times New Roman" w:cs="Times New Roman"/>
          <w:sz w:val="24"/>
          <w:szCs w:val="24"/>
        </w:rPr>
        <w:t>Analysis</w:t>
      </w:r>
      <w:r>
        <w:rPr>
          <w:rFonts w:ascii="Times New Roman" w:hAnsi="Times New Roman" w:cs="Times New Roman"/>
          <w:sz w:val="24"/>
          <w:szCs w:val="24"/>
        </w:rPr>
        <w:t xml:space="preserve"> of Variance of age at death for </w:t>
      </w:r>
      <w:r w:rsidR="004C7244">
        <w:rPr>
          <w:rFonts w:ascii="Times New Roman" w:hAnsi="Times New Roman" w:cs="Times New Roman"/>
          <w:sz w:val="24"/>
          <w:szCs w:val="24"/>
        </w:rPr>
        <w:t xml:space="preserve">Infants </w:t>
      </w:r>
      <w:r>
        <w:rPr>
          <w:rFonts w:ascii="Times New Roman" w:hAnsi="Times New Roman" w:cs="Times New Roman"/>
          <w:sz w:val="24"/>
          <w:szCs w:val="24"/>
        </w:rPr>
        <w:t>by sex and ethnicity.</w:t>
      </w:r>
      <w:r w:rsidR="004C7244">
        <w:rPr>
          <w:rFonts w:ascii="Times New Roman" w:hAnsi="Times New Roman" w:cs="Times New Roman"/>
          <w:sz w:val="24"/>
          <w:szCs w:val="24"/>
        </w:rPr>
        <w:t xml:space="preserve"> Statistical </w:t>
      </w:r>
      <w:r w:rsidR="00F315C6">
        <w:rPr>
          <w:rFonts w:ascii="Times New Roman" w:hAnsi="Times New Roman" w:cs="Times New Roman"/>
          <w:sz w:val="24"/>
          <w:szCs w:val="24"/>
        </w:rPr>
        <w:t>significance</w:t>
      </w:r>
      <w:r w:rsidR="004C7244">
        <w:rPr>
          <w:rFonts w:ascii="Times New Roman" w:hAnsi="Times New Roman" w:cs="Times New Roman"/>
          <w:sz w:val="24"/>
          <w:szCs w:val="24"/>
        </w:rPr>
        <w:t xml:space="preserve"> </w:t>
      </w:r>
      <w:proofErr w:type="gramStart"/>
      <w:r w:rsidR="004C7244">
        <w:rPr>
          <w:rFonts w:ascii="Times New Roman" w:hAnsi="Times New Roman" w:cs="Times New Roman"/>
          <w:sz w:val="24"/>
          <w:szCs w:val="24"/>
        </w:rPr>
        <w:t>is assigned</w:t>
      </w:r>
      <w:proofErr w:type="gramEnd"/>
      <w:r w:rsidR="004C7244">
        <w:rPr>
          <w:rFonts w:ascii="Times New Roman" w:hAnsi="Times New Roman" w:cs="Times New Roman"/>
          <w:sz w:val="24"/>
          <w:szCs w:val="24"/>
        </w:rPr>
        <w:t xml:space="preserve"> for P&lt;0.05</w:t>
      </w:r>
    </w:p>
    <w:bookmarkEnd w:id="6"/>
    <w:p w14:paraId="798627D8" w14:textId="0A257894" w:rsidR="00C158AB" w:rsidRDefault="00C158AB" w:rsidP="004A08A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8F6EE6" wp14:editId="4DC77EDD">
            <wp:extent cx="5334700" cy="18991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6154"/>
                    <a:stretch/>
                  </pic:blipFill>
                  <pic:spPr bwMode="auto">
                    <a:xfrm>
                      <a:off x="0" y="0"/>
                      <a:ext cx="5400411" cy="1922531"/>
                    </a:xfrm>
                    <a:prstGeom prst="rect">
                      <a:avLst/>
                    </a:prstGeom>
                    <a:noFill/>
                    <a:ln>
                      <a:noFill/>
                    </a:ln>
                    <a:extLst>
                      <a:ext uri="{53640926-AAD7-44D8-BBD7-CCE9431645EC}">
                        <a14:shadowObscured xmlns:a14="http://schemas.microsoft.com/office/drawing/2010/main"/>
                      </a:ext>
                    </a:extLst>
                  </pic:spPr>
                </pic:pic>
              </a:graphicData>
            </a:graphic>
          </wp:inline>
        </w:drawing>
      </w:r>
    </w:p>
    <w:p w14:paraId="3944D649" w14:textId="77777777" w:rsidR="00C158AB" w:rsidRDefault="00C158AB" w:rsidP="004A08AA">
      <w:pPr>
        <w:rPr>
          <w:rFonts w:ascii="Times New Roman" w:hAnsi="Times New Roman" w:cs="Times New Roman"/>
          <w:sz w:val="24"/>
          <w:szCs w:val="24"/>
        </w:rPr>
      </w:pPr>
    </w:p>
    <w:p w14:paraId="734117B7" w14:textId="67DCD4E7" w:rsidR="00C158AB" w:rsidRDefault="00C158AB">
      <w:pPr>
        <w:rPr>
          <w:rFonts w:ascii="Times New Roman" w:hAnsi="Times New Roman" w:cs="Times New Roman"/>
          <w:sz w:val="24"/>
          <w:szCs w:val="24"/>
        </w:rPr>
      </w:pPr>
      <w:r>
        <w:rPr>
          <w:rFonts w:ascii="Times New Roman" w:hAnsi="Times New Roman" w:cs="Times New Roman"/>
          <w:sz w:val="24"/>
          <w:szCs w:val="24"/>
        </w:rPr>
        <w:br w:type="page"/>
      </w:r>
    </w:p>
    <w:p w14:paraId="09B96E62" w14:textId="77777777" w:rsidR="0044021F" w:rsidRDefault="00C158AB" w:rsidP="004A08AA">
      <w:pPr>
        <w:rPr>
          <w:rFonts w:ascii="Times New Roman" w:hAnsi="Times New Roman" w:cs="Times New Roman"/>
          <w:sz w:val="24"/>
          <w:szCs w:val="24"/>
        </w:rPr>
      </w:pPr>
      <w:r>
        <w:rPr>
          <w:rFonts w:ascii="Times New Roman" w:hAnsi="Times New Roman" w:cs="Times New Roman"/>
          <w:sz w:val="24"/>
          <w:szCs w:val="24"/>
        </w:rPr>
        <w:lastRenderedPageBreak/>
        <w:t>Table 3. Mean age at death for Infants by sex and ethnicity.</w:t>
      </w:r>
      <w:r w:rsidR="0044021F">
        <w:rPr>
          <w:rFonts w:ascii="Times New Roman" w:hAnsi="Times New Roman" w:cs="Times New Roman"/>
          <w:sz w:val="24"/>
          <w:szCs w:val="24"/>
        </w:rPr>
        <w:t xml:space="preserve"> </w:t>
      </w:r>
    </w:p>
    <w:p w14:paraId="21E6E4F5" w14:textId="084993D8" w:rsidR="00C158AB" w:rsidRDefault="0044021F" w:rsidP="004A08AA">
      <w:pPr>
        <w:rPr>
          <w:rFonts w:ascii="Times New Roman" w:hAnsi="Times New Roman" w:cs="Times New Roman"/>
          <w:sz w:val="24"/>
          <w:szCs w:val="24"/>
        </w:rPr>
      </w:pPr>
      <w:r>
        <w:rPr>
          <w:rFonts w:ascii="Times New Roman" w:hAnsi="Times New Roman" w:cs="Times New Roman"/>
          <w:sz w:val="24"/>
          <w:szCs w:val="24"/>
        </w:rPr>
        <w:t>F indicates females and M indicates males.</w:t>
      </w:r>
    </w:p>
    <w:p w14:paraId="4A33A909" w14:textId="50B55972" w:rsidR="00C158AB" w:rsidRDefault="00C158AB" w:rsidP="004A08AA">
      <w:pPr>
        <w:rPr>
          <w:rFonts w:ascii="Times New Roman" w:hAnsi="Times New Roman" w:cs="Times New Roman"/>
          <w:sz w:val="24"/>
          <w:szCs w:val="24"/>
        </w:rPr>
      </w:pPr>
      <w:r>
        <w:rPr>
          <w:rFonts w:ascii="Times New Roman" w:hAnsi="Times New Roman" w:cs="Times New Roman"/>
          <w:iCs/>
          <w:noProof/>
          <w:sz w:val="24"/>
          <w:szCs w:val="24"/>
        </w:rPr>
        <w:drawing>
          <wp:inline distT="0" distB="0" distL="0" distR="0" wp14:anchorId="59675874" wp14:editId="27E47CA0">
            <wp:extent cx="4004219" cy="2074545"/>
            <wp:effectExtent l="0" t="0" r="0" b="190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3078"/>
                    <a:stretch/>
                  </pic:blipFill>
                  <pic:spPr bwMode="auto">
                    <a:xfrm>
                      <a:off x="0" y="0"/>
                      <a:ext cx="4035896" cy="2090957"/>
                    </a:xfrm>
                    <a:prstGeom prst="rect">
                      <a:avLst/>
                    </a:prstGeom>
                    <a:noFill/>
                    <a:ln>
                      <a:noFill/>
                    </a:ln>
                    <a:extLst>
                      <a:ext uri="{53640926-AAD7-44D8-BBD7-CCE9431645EC}">
                        <a14:shadowObscured xmlns:a14="http://schemas.microsoft.com/office/drawing/2010/main"/>
                      </a:ext>
                    </a:extLst>
                  </pic:spPr>
                </pic:pic>
              </a:graphicData>
            </a:graphic>
          </wp:inline>
        </w:drawing>
      </w:r>
    </w:p>
    <w:p w14:paraId="58353F28" w14:textId="5118F037" w:rsidR="00586920" w:rsidRDefault="00586920">
      <w:pPr>
        <w:rPr>
          <w:rFonts w:ascii="Times New Roman" w:hAnsi="Times New Roman" w:cs="Times New Roman"/>
          <w:sz w:val="24"/>
          <w:szCs w:val="24"/>
        </w:rPr>
      </w:pPr>
      <w:r>
        <w:rPr>
          <w:rFonts w:ascii="Times New Roman" w:hAnsi="Times New Roman" w:cs="Times New Roman"/>
          <w:sz w:val="24"/>
          <w:szCs w:val="24"/>
        </w:rPr>
        <w:br w:type="page"/>
      </w:r>
    </w:p>
    <w:p w14:paraId="4F1B654C" w14:textId="21789C17" w:rsidR="00134DEA" w:rsidRDefault="00134DEA" w:rsidP="00C53120">
      <w:pPr>
        <w:ind w:left="-540"/>
        <w:rPr>
          <w:rFonts w:ascii="Times New Roman" w:hAnsi="Times New Roman" w:cs="Times New Roman"/>
          <w:sz w:val="24"/>
          <w:szCs w:val="24"/>
        </w:rPr>
      </w:pPr>
      <w:r>
        <w:rPr>
          <w:rFonts w:ascii="Times New Roman" w:hAnsi="Times New Roman" w:cs="Times New Roman"/>
          <w:sz w:val="24"/>
          <w:szCs w:val="24"/>
        </w:rPr>
        <w:lastRenderedPageBreak/>
        <w:t xml:space="preserve">Table 4. Analysis of Variance of </w:t>
      </w:r>
      <w:r w:rsidR="00F315C6">
        <w:rPr>
          <w:rFonts w:ascii="Times New Roman" w:hAnsi="Times New Roman" w:cs="Times New Roman"/>
          <w:sz w:val="24"/>
          <w:szCs w:val="24"/>
        </w:rPr>
        <w:t xml:space="preserve">mean </w:t>
      </w:r>
      <w:r>
        <w:rPr>
          <w:rFonts w:ascii="Times New Roman" w:hAnsi="Times New Roman" w:cs="Times New Roman"/>
          <w:sz w:val="24"/>
          <w:szCs w:val="24"/>
        </w:rPr>
        <w:t xml:space="preserve">age at death for Adults by sex and ethnicity. Statistical </w:t>
      </w:r>
      <w:r w:rsidR="00A83CCF">
        <w:rPr>
          <w:rFonts w:ascii="Times New Roman" w:hAnsi="Times New Roman" w:cs="Times New Roman"/>
          <w:sz w:val="24"/>
          <w:szCs w:val="24"/>
        </w:rPr>
        <w:t>significance</w:t>
      </w:r>
      <w:r>
        <w:rPr>
          <w:rFonts w:ascii="Times New Roman" w:hAnsi="Times New Roman" w:cs="Times New Roman"/>
          <w:sz w:val="24"/>
          <w:szCs w:val="24"/>
        </w:rPr>
        <w:t xml:space="preserve"> </w:t>
      </w:r>
      <w:proofErr w:type="gramStart"/>
      <w:r>
        <w:rPr>
          <w:rFonts w:ascii="Times New Roman" w:hAnsi="Times New Roman" w:cs="Times New Roman"/>
          <w:sz w:val="24"/>
          <w:szCs w:val="24"/>
        </w:rPr>
        <w:t>is assigned</w:t>
      </w:r>
      <w:proofErr w:type="gramEnd"/>
      <w:r>
        <w:rPr>
          <w:rFonts w:ascii="Times New Roman" w:hAnsi="Times New Roman" w:cs="Times New Roman"/>
          <w:sz w:val="24"/>
          <w:szCs w:val="24"/>
        </w:rPr>
        <w:t xml:space="preserve"> for P&lt;0.05.</w:t>
      </w:r>
    </w:p>
    <w:p w14:paraId="2B08E264" w14:textId="79CF1AFA" w:rsidR="0010524F" w:rsidRDefault="0010524F" w:rsidP="00C53120">
      <w:pPr>
        <w:ind w:left="-540"/>
        <w:rPr>
          <w:rFonts w:ascii="Times New Roman" w:hAnsi="Times New Roman" w:cs="Times New Roman"/>
          <w:sz w:val="24"/>
          <w:szCs w:val="24"/>
        </w:rPr>
      </w:pPr>
      <w:r>
        <w:rPr>
          <w:rFonts w:ascii="Times New Roman" w:hAnsi="Times New Roman" w:cs="Times New Roman"/>
          <w:iCs/>
          <w:noProof/>
          <w:sz w:val="24"/>
          <w:szCs w:val="24"/>
        </w:rPr>
        <w:drawing>
          <wp:inline distT="0" distB="0" distL="0" distR="0" wp14:anchorId="194AED4C" wp14:editId="28E5B49F">
            <wp:extent cx="5521287" cy="1972101"/>
            <wp:effectExtent l="0" t="0" r="3810" b="952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7052"/>
                    <a:stretch/>
                  </pic:blipFill>
                  <pic:spPr bwMode="auto">
                    <a:xfrm>
                      <a:off x="0" y="0"/>
                      <a:ext cx="5569477" cy="1989314"/>
                    </a:xfrm>
                    <a:prstGeom prst="rect">
                      <a:avLst/>
                    </a:prstGeom>
                    <a:noFill/>
                    <a:ln>
                      <a:noFill/>
                    </a:ln>
                    <a:extLst>
                      <a:ext uri="{53640926-AAD7-44D8-BBD7-CCE9431645EC}">
                        <a14:shadowObscured xmlns:a14="http://schemas.microsoft.com/office/drawing/2010/main"/>
                      </a:ext>
                    </a:extLst>
                  </pic:spPr>
                </pic:pic>
              </a:graphicData>
            </a:graphic>
          </wp:inline>
        </w:drawing>
      </w:r>
    </w:p>
    <w:p w14:paraId="7C286692" w14:textId="77777777" w:rsidR="0028257F" w:rsidRDefault="0028257F">
      <w:pPr>
        <w:rPr>
          <w:rFonts w:ascii="Times New Roman" w:hAnsi="Times New Roman" w:cs="Times New Roman"/>
          <w:sz w:val="24"/>
          <w:szCs w:val="24"/>
        </w:rPr>
      </w:pPr>
      <w:r>
        <w:rPr>
          <w:rFonts w:ascii="Times New Roman" w:hAnsi="Times New Roman" w:cs="Times New Roman"/>
          <w:sz w:val="24"/>
          <w:szCs w:val="24"/>
        </w:rPr>
        <w:br w:type="page"/>
      </w:r>
    </w:p>
    <w:p w14:paraId="5E1CAA37" w14:textId="77777777" w:rsidR="0028257F" w:rsidRDefault="0028257F" w:rsidP="00A024F6">
      <w:pPr>
        <w:ind w:left="-540"/>
        <w:rPr>
          <w:rFonts w:ascii="Times New Roman" w:hAnsi="Times New Roman" w:cs="Times New Roman"/>
          <w:sz w:val="24"/>
          <w:szCs w:val="24"/>
        </w:rPr>
      </w:pPr>
    </w:p>
    <w:p w14:paraId="3DB353F1" w14:textId="2295B047" w:rsidR="00501EED" w:rsidRDefault="00501EED" w:rsidP="00A024F6">
      <w:pPr>
        <w:ind w:left="-540"/>
        <w:rPr>
          <w:rFonts w:ascii="Times New Roman" w:hAnsi="Times New Roman" w:cs="Times New Roman"/>
          <w:sz w:val="24"/>
          <w:szCs w:val="24"/>
        </w:rPr>
      </w:pPr>
      <w:r>
        <w:rPr>
          <w:rFonts w:ascii="Times New Roman" w:hAnsi="Times New Roman" w:cs="Times New Roman"/>
          <w:sz w:val="24"/>
          <w:szCs w:val="24"/>
        </w:rPr>
        <w:t xml:space="preserve">Table 5. Tukey’s multiple comparison for differences in </w:t>
      </w:r>
      <w:r w:rsidR="00F315C6">
        <w:rPr>
          <w:rFonts w:ascii="Times New Roman" w:hAnsi="Times New Roman" w:cs="Times New Roman"/>
          <w:sz w:val="24"/>
          <w:szCs w:val="24"/>
        </w:rPr>
        <w:t xml:space="preserve">mean </w:t>
      </w:r>
      <w:r>
        <w:rPr>
          <w:rFonts w:ascii="Times New Roman" w:hAnsi="Times New Roman" w:cs="Times New Roman"/>
          <w:sz w:val="24"/>
          <w:szCs w:val="24"/>
        </w:rPr>
        <w:t xml:space="preserve">Adult age at death by sex. </w:t>
      </w:r>
      <w:r w:rsidR="00A24F46">
        <w:rPr>
          <w:rFonts w:ascii="Times New Roman" w:hAnsi="Times New Roman" w:cs="Times New Roman"/>
          <w:sz w:val="24"/>
          <w:szCs w:val="24"/>
        </w:rPr>
        <w:t xml:space="preserve">Sexes </w:t>
      </w:r>
      <w:r>
        <w:rPr>
          <w:rFonts w:ascii="Times New Roman" w:hAnsi="Times New Roman" w:cs="Times New Roman"/>
          <w:sz w:val="24"/>
          <w:szCs w:val="24"/>
        </w:rPr>
        <w:t>associated with different letters (A or B) died at significantly different ages</w:t>
      </w:r>
      <w:r w:rsidR="00F400EC">
        <w:rPr>
          <w:rFonts w:ascii="Times New Roman" w:hAnsi="Times New Roman" w:cs="Times New Roman"/>
          <w:sz w:val="24"/>
          <w:szCs w:val="24"/>
        </w:rPr>
        <w:t xml:space="preserve"> regardless of ethnicity</w:t>
      </w:r>
      <w:r>
        <w:rPr>
          <w:rFonts w:ascii="Times New Roman" w:hAnsi="Times New Roman" w:cs="Times New Roman"/>
          <w:sz w:val="24"/>
          <w:szCs w:val="24"/>
        </w:rPr>
        <w:t xml:space="preserve">. </w:t>
      </w:r>
      <w:r w:rsidR="00643F9B">
        <w:rPr>
          <w:rFonts w:ascii="Times New Roman" w:hAnsi="Times New Roman" w:cs="Times New Roman"/>
          <w:sz w:val="24"/>
          <w:szCs w:val="24"/>
        </w:rPr>
        <w:t>Females died at a significantly older age.</w:t>
      </w:r>
    </w:p>
    <w:tbl>
      <w:tblPr>
        <w:tblStyle w:val="TableGrid1"/>
        <w:tblW w:w="9720" w:type="dxa"/>
        <w:tblInd w:w="-5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2180"/>
        <w:gridCol w:w="1510"/>
        <w:gridCol w:w="1440"/>
      </w:tblGrid>
      <w:tr w:rsidR="00D90129" w:rsidRPr="00D71526" w14:paraId="5032DD2C" w14:textId="77777777" w:rsidTr="00D71526">
        <w:tc>
          <w:tcPr>
            <w:tcW w:w="2970" w:type="dxa"/>
            <w:tcBorders>
              <w:left w:val="nil"/>
              <w:bottom w:val="single" w:sz="18" w:space="0" w:color="auto"/>
              <w:right w:val="nil"/>
            </w:tcBorders>
            <w:vAlign w:val="bottom"/>
          </w:tcPr>
          <w:p w14:paraId="1130DDC6" w14:textId="77777777" w:rsidR="00D90129" w:rsidRPr="00D71526" w:rsidRDefault="00D90129" w:rsidP="00D71526">
            <w:pPr>
              <w:spacing w:before="40" w:after="40"/>
              <w:rPr>
                <w:rFonts w:ascii="Times New Roman" w:hAnsi="Times New Roman" w:cs="Times New Roman"/>
                <w:sz w:val="24"/>
                <w:szCs w:val="24"/>
              </w:rPr>
            </w:pPr>
            <w:r w:rsidRPr="00D71526">
              <w:rPr>
                <w:rFonts w:ascii="Times New Roman" w:hAnsi="Times New Roman" w:cs="Times New Roman"/>
                <w:sz w:val="24"/>
                <w:szCs w:val="24"/>
              </w:rPr>
              <w:t>Sex</w:t>
            </w:r>
          </w:p>
        </w:tc>
        <w:tc>
          <w:tcPr>
            <w:tcW w:w="1620" w:type="dxa"/>
            <w:tcBorders>
              <w:left w:val="nil"/>
              <w:bottom w:val="single" w:sz="18" w:space="0" w:color="auto"/>
              <w:right w:val="nil"/>
            </w:tcBorders>
            <w:vAlign w:val="bottom"/>
          </w:tcPr>
          <w:p w14:paraId="1AB8B705"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N</w:t>
            </w:r>
          </w:p>
        </w:tc>
        <w:tc>
          <w:tcPr>
            <w:tcW w:w="2180" w:type="dxa"/>
            <w:tcBorders>
              <w:left w:val="nil"/>
              <w:bottom w:val="single" w:sz="18" w:space="0" w:color="auto"/>
              <w:right w:val="nil"/>
            </w:tcBorders>
            <w:vAlign w:val="bottom"/>
          </w:tcPr>
          <w:p w14:paraId="3B51F63C"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Mean</w:t>
            </w:r>
          </w:p>
        </w:tc>
        <w:tc>
          <w:tcPr>
            <w:tcW w:w="2950" w:type="dxa"/>
            <w:gridSpan w:val="2"/>
            <w:tcBorders>
              <w:left w:val="nil"/>
              <w:bottom w:val="single" w:sz="18" w:space="0" w:color="auto"/>
              <w:right w:val="nil"/>
            </w:tcBorders>
            <w:vAlign w:val="bottom"/>
          </w:tcPr>
          <w:p w14:paraId="52603735"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Grouping</w:t>
            </w:r>
          </w:p>
        </w:tc>
      </w:tr>
      <w:tr w:rsidR="00D90129" w:rsidRPr="00D71526" w14:paraId="612DF008" w14:textId="77777777" w:rsidTr="00D71526">
        <w:tc>
          <w:tcPr>
            <w:tcW w:w="2970" w:type="dxa"/>
            <w:tcBorders>
              <w:left w:val="nil"/>
              <w:bottom w:val="nil"/>
              <w:right w:val="nil"/>
            </w:tcBorders>
          </w:tcPr>
          <w:p w14:paraId="4A5BB08F" w14:textId="77777777" w:rsidR="00D90129" w:rsidRPr="00D71526" w:rsidRDefault="00D90129" w:rsidP="00D71526">
            <w:pPr>
              <w:spacing w:before="40" w:after="40"/>
              <w:rPr>
                <w:rFonts w:ascii="Times New Roman" w:hAnsi="Times New Roman" w:cs="Times New Roman"/>
                <w:sz w:val="24"/>
                <w:szCs w:val="24"/>
              </w:rPr>
            </w:pPr>
            <w:r w:rsidRPr="00D71526">
              <w:rPr>
                <w:rFonts w:ascii="Times New Roman" w:hAnsi="Times New Roman" w:cs="Times New Roman"/>
                <w:sz w:val="24"/>
                <w:szCs w:val="24"/>
              </w:rPr>
              <w:t>Female</w:t>
            </w:r>
          </w:p>
        </w:tc>
        <w:tc>
          <w:tcPr>
            <w:tcW w:w="1620" w:type="dxa"/>
            <w:tcBorders>
              <w:left w:val="nil"/>
              <w:bottom w:val="nil"/>
              <w:right w:val="nil"/>
            </w:tcBorders>
          </w:tcPr>
          <w:p w14:paraId="3A91340B"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149</w:t>
            </w:r>
          </w:p>
        </w:tc>
        <w:tc>
          <w:tcPr>
            <w:tcW w:w="2180" w:type="dxa"/>
            <w:tcBorders>
              <w:left w:val="nil"/>
              <w:bottom w:val="nil"/>
              <w:right w:val="nil"/>
            </w:tcBorders>
          </w:tcPr>
          <w:p w14:paraId="6F865885"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48.46</w:t>
            </w:r>
          </w:p>
        </w:tc>
        <w:tc>
          <w:tcPr>
            <w:tcW w:w="1510" w:type="dxa"/>
            <w:tcBorders>
              <w:left w:val="nil"/>
              <w:bottom w:val="nil"/>
              <w:right w:val="nil"/>
            </w:tcBorders>
          </w:tcPr>
          <w:p w14:paraId="0FFECDF2"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A</w:t>
            </w:r>
          </w:p>
        </w:tc>
        <w:tc>
          <w:tcPr>
            <w:tcW w:w="1440" w:type="dxa"/>
            <w:tcBorders>
              <w:left w:val="nil"/>
              <w:bottom w:val="nil"/>
              <w:right w:val="nil"/>
            </w:tcBorders>
          </w:tcPr>
          <w:p w14:paraId="3D2F787C" w14:textId="77777777" w:rsidR="00D90129" w:rsidRPr="00D71526" w:rsidRDefault="00D90129" w:rsidP="00D71526">
            <w:pPr>
              <w:jc w:val="center"/>
              <w:rPr>
                <w:rFonts w:ascii="Times New Roman" w:hAnsi="Times New Roman" w:cs="Times New Roman"/>
                <w:sz w:val="24"/>
                <w:szCs w:val="24"/>
              </w:rPr>
            </w:pPr>
          </w:p>
        </w:tc>
      </w:tr>
      <w:tr w:rsidR="00D90129" w:rsidRPr="00D71526" w14:paraId="6320354D" w14:textId="77777777" w:rsidTr="00D71526">
        <w:tc>
          <w:tcPr>
            <w:tcW w:w="2970" w:type="dxa"/>
            <w:tcBorders>
              <w:top w:val="nil"/>
              <w:left w:val="nil"/>
              <w:bottom w:val="single" w:sz="18" w:space="0" w:color="auto"/>
              <w:right w:val="nil"/>
            </w:tcBorders>
          </w:tcPr>
          <w:p w14:paraId="3A5E4B95" w14:textId="77777777" w:rsidR="00D90129" w:rsidRPr="00D71526" w:rsidRDefault="00D90129" w:rsidP="00D71526">
            <w:pPr>
              <w:spacing w:before="40" w:after="40"/>
              <w:rPr>
                <w:rFonts w:ascii="Times New Roman" w:hAnsi="Times New Roman" w:cs="Times New Roman"/>
                <w:sz w:val="24"/>
                <w:szCs w:val="24"/>
              </w:rPr>
            </w:pPr>
            <w:r w:rsidRPr="00D71526">
              <w:rPr>
                <w:rFonts w:ascii="Times New Roman" w:hAnsi="Times New Roman" w:cs="Times New Roman"/>
                <w:sz w:val="24"/>
                <w:szCs w:val="24"/>
              </w:rPr>
              <w:t>Male</w:t>
            </w:r>
          </w:p>
        </w:tc>
        <w:tc>
          <w:tcPr>
            <w:tcW w:w="1620" w:type="dxa"/>
            <w:tcBorders>
              <w:top w:val="nil"/>
              <w:left w:val="nil"/>
              <w:bottom w:val="single" w:sz="18" w:space="0" w:color="auto"/>
              <w:right w:val="nil"/>
            </w:tcBorders>
          </w:tcPr>
          <w:p w14:paraId="4E866374"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228</w:t>
            </w:r>
          </w:p>
        </w:tc>
        <w:tc>
          <w:tcPr>
            <w:tcW w:w="2180" w:type="dxa"/>
            <w:tcBorders>
              <w:top w:val="nil"/>
              <w:left w:val="nil"/>
              <w:bottom w:val="single" w:sz="18" w:space="0" w:color="auto"/>
              <w:right w:val="nil"/>
            </w:tcBorders>
          </w:tcPr>
          <w:p w14:paraId="14A22831"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42.40</w:t>
            </w:r>
          </w:p>
        </w:tc>
        <w:tc>
          <w:tcPr>
            <w:tcW w:w="1510" w:type="dxa"/>
            <w:tcBorders>
              <w:top w:val="nil"/>
              <w:left w:val="nil"/>
              <w:bottom w:val="single" w:sz="18" w:space="0" w:color="auto"/>
              <w:right w:val="nil"/>
            </w:tcBorders>
          </w:tcPr>
          <w:p w14:paraId="2BECAB7B" w14:textId="77777777" w:rsidR="00D90129" w:rsidRPr="00D71526" w:rsidRDefault="00D90129" w:rsidP="00D71526">
            <w:pPr>
              <w:jc w:val="center"/>
              <w:rPr>
                <w:rFonts w:ascii="Times New Roman" w:hAnsi="Times New Roman" w:cs="Times New Roman"/>
                <w:sz w:val="24"/>
                <w:szCs w:val="24"/>
              </w:rPr>
            </w:pPr>
          </w:p>
        </w:tc>
        <w:tc>
          <w:tcPr>
            <w:tcW w:w="1440" w:type="dxa"/>
            <w:tcBorders>
              <w:top w:val="nil"/>
              <w:left w:val="nil"/>
              <w:bottom w:val="single" w:sz="18" w:space="0" w:color="auto"/>
              <w:right w:val="nil"/>
            </w:tcBorders>
          </w:tcPr>
          <w:p w14:paraId="317B52B2" w14:textId="77777777" w:rsidR="00D90129" w:rsidRPr="00D71526" w:rsidRDefault="00D90129" w:rsidP="00D71526">
            <w:pPr>
              <w:jc w:val="center"/>
              <w:rPr>
                <w:rFonts w:ascii="Times New Roman" w:hAnsi="Times New Roman" w:cs="Times New Roman"/>
                <w:sz w:val="24"/>
                <w:szCs w:val="24"/>
              </w:rPr>
            </w:pPr>
            <w:r w:rsidRPr="00D71526">
              <w:rPr>
                <w:rFonts w:ascii="Times New Roman" w:hAnsi="Times New Roman" w:cs="Times New Roman"/>
                <w:sz w:val="24"/>
                <w:szCs w:val="24"/>
              </w:rPr>
              <w:t>B</w:t>
            </w:r>
          </w:p>
        </w:tc>
      </w:tr>
    </w:tbl>
    <w:p w14:paraId="43847005" w14:textId="71D0DC4E" w:rsidR="00980107" w:rsidRDefault="00980107" w:rsidP="004A08AA">
      <w:pPr>
        <w:rPr>
          <w:rFonts w:ascii="Times New Roman" w:hAnsi="Times New Roman" w:cs="Times New Roman"/>
          <w:sz w:val="24"/>
          <w:szCs w:val="24"/>
        </w:rPr>
      </w:pPr>
    </w:p>
    <w:p w14:paraId="79FD8C1E" w14:textId="090B18BA" w:rsidR="00980107" w:rsidRDefault="00980107">
      <w:pPr>
        <w:rPr>
          <w:rFonts w:ascii="Times New Roman" w:hAnsi="Times New Roman" w:cs="Times New Roman"/>
          <w:sz w:val="24"/>
          <w:szCs w:val="24"/>
        </w:rPr>
      </w:pPr>
      <w:r>
        <w:rPr>
          <w:rFonts w:ascii="Times New Roman" w:hAnsi="Times New Roman" w:cs="Times New Roman"/>
          <w:sz w:val="24"/>
          <w:szCs w:val="24"/>
        </w:rPr>
        <w:br w:type="page"/>
      </w:r>
    </w:p>
    <w:p w14:paraId="321E790E" w14:textId="5DD8A5A5" w:rsidR="00586920" w:rsidRDefault="00134DEA" w:rsidP="00A024F6">
      <w:pPr>
        <w:ind w:left="-540"/>
        <w:rPr>
          <w:rFonts w:ascii="Times New Roman" w:hAnsi="Times New Roman" w:cs="Times New Roman"/>
          <w:sz w:val="24"/>
          <w:szCs w:val="24"/>
        </w:rPr>
      </w:pPr>
      <w:bookmarkStart w:id="7" w:name="_Hlk102574466"/>
      <w:r>
        <w:rPr>
          <w:rFonts w:ascii="Times New Roman" w:hAnsi="Times New Roman" w:cs="Times New Roman"/>
          <w:sz w:val="24"/>
          <w:szCs w:val="24"/>
        </w:rPr>
        <w:lastRenderedPageBreak/>
        <w:t xml:space="preserve">Table </w:t>
      </w:r>
      <w:r w:rsidR="00643F9B">
        <w:rPr>
          <w:rFonts w:ascii="Times New Roman" w:hAnsi="Times New Roman" w:cs="Times New Roman"/>
          <w:sz w:val="24"/>
          <w:szCs w:val="24"/>
        </w:rPr>
        <w:t>6</w:t>
      </w:r>
      <w:r>
        <w:rPr>
          <w:rFonts w:ascii="Times New Roman" w:hAnsi="Times New Roman" w:cs="Times New Roman"/>
          <w:sz w:val="24"/>
          <w:szCs w:val="24"/>
        </w:rPr>
        <w:t xml:space="preserve">. Tukey’s multiple comparison for differences in </w:t>
      </w:r>
      <w:r w:rsidR="006357D4">
        <w:rPr>
          <w:rFonts w:ascii="Times New Roman" w:hAnsi="Times New Roman" w:cs="Times New Roman"/>
          <w:sz w:val="24"/>
          <w:szCs w:val="24"/>
        </w:rPr>
        <w:t xml:space="preserve">mean </w:t>
      </w:r>
      <w:r>
        <w:rPr>
          <w:rFonts w:ascii="Times New Roman" w:hAnsi="Times New Roman" w:cs="Times New Roman"/>
          <w:sz w:val="24"/>
          <w:szCs w:val="24"/>
        </w:rPr>
        <w:t>Adult age at death by ethnicity. Ethnicities associated with different letters (A or B)</w:t>
      </w:r>
      <w:r w:rsidR="00980107">
        <w:rPr>
          <w:rFonts w:ascii="Times New Roman" w:hAnsi="Times New Roman" w:cs="Times New Roman"/>
          <w:sz w:val="24"/>
          <w:szCs w:val="24"/>
        </w:rPr>
        <w:t xml:space="preserve"> died at significantly different ages</w:t>
      </w:r>
      <w:r w:rsidR="00643F9B">
        <w:rPr>
          <w:rFonts w:ascii="Times New Roman" w:hAnsi="Times New Roman" w:cs="Times New Roman"/>
          <w:sz w:val="24"/>
          <w:szCs w:val="24"/>
        </w:rPr>
        <w:t xml:space="preserve"> regardless of sex</w:t>
      </w:r>
      <w:r w:rsidR="00980107">
        <w:rPr>
          <w:rFonts w:ascii="Times New Roman" w:hAnsi="Times New Roman" w:cs="Times New Roman"/>
          <w:sz w:val="24"/>
          <w:szCs w:val="24"/>
        </w:rPr>
        <w:t xml:space="preserve">. </w:t>
      </w:r>
      <w:r>
        <w:rPr>
          <w:rFonts w:ascii="Times New Roman" w:hAnsi="Times New Roman" w:cs="Times New Roman"/>
          <w:sz w:val="24"/>
          <w:szCs w:val="24"/>
        </w:rPr>
        <w:t>White Americans died significantly later that Native Americans. Black Americans died at intermediate average age that was not statistically different from either White or Native Americans.</w:t>
      </w:r>
    </w:p>
    <w:tbl>
      <w:tblPr>
        <w:tblStyle w:val="TableGrid3"/>
        <w:tblW w:w="9720" w:type="dxa"/>
        <w:tblInd w:w="-5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2180"/>
        <w:gridCol w:w="1510"/>
        <w:gridCol w:w="1440"/>
      </w:tblGrid>
      <w:tr w:rsidR="00794C91" w:rsidRPr="00FF22D0" w14:paraId="5F349A0D" w14:textId="77777777" w:rsidTr="00D71526">
        <w:tc>
          <w:tcPr>
            <w:tcW w:w="2970" w:type="dxa"/>
            <w:tcBorders>
              <w:left w:val="nil"/>
              <w:bottom w:val="single" w:sz="18" w:space="0" w:color="auto"/>
              <w:right w:val="nil"/>
            </w:tcBorders>
            <w:vAlign w:val="bottom"/>
          </w:tcPr>
          <w:p w14:paraId="18A9A226" w14:textId="77777777" w:rsidR="00794C91" w:rsidRPr="00A024F6" w:rsidRDefault="00794C91" w:rsidP="00D71526">
            <w:pPr>
              <w:spacing w:before="40" w:after="40"/>
              <w:jc w:val="center"/>
              <w:rPr>
                <w:rFonts w:ascii="Times New Roman" w:hAnsi="Times New Roman" w:cs="Times New Roman"/>
                <w:sz w:val="24"/>
                <w:szCs w:val="24"/>
              </w:rPr>
            </w:pPr>
            <w:r w:rsidRPr="00A024F6">
              <w:rPr>
                <w:rFonts w:ascii="Times New Roman" w:hAnsi="Times New Roman" w:cs="Times New Roman"/>
                <w:sz w:val="24"/>
                <w:szCs w:val="24"/>
              </w:rPr>
              <w:t>Ethnicity</w:t>
            </w:r>
          </w:p>
        </w:tc>
        <w:tc>
          <w:tcPr>
            <w:tcW w:w="1620" w:type="dxa"/>
            <w:tcBorders>
              <w:left w:val="nil"/>
              <w:bottom w:val="single" w:sz="18" w:space="0" w:color="auto"/>
              <w:right w:val="nil"/>
            </w:tcBorders>
            <w:vAlign w:val="bottom"/>
          </w:tcPr>
          <w:p w14:paraId="3EBE45F3"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N</w:t>
            </w:r>
          </w:p>
        </w:tc>
        <w:tc>
          <w:tcPr>
            <w:tcW w:w="2180" w:type="dxa"/>
            <w:tcBorders>
              <w:left w:val="nil"/>
              <w:bottom w:val="single" w:sz="18" w:space="0" w:color="auto"/>
              <w:right w:val="nil"/>
            </w:tcBorders>
            <w:vAlign w:val="bottom"/>
          </w:tcPr>
          <w:p w14:paraId="248E5352"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Mean</w:t>
            </w:r>
          </w:p>
        </w:tc>
        <w:tc>
          <w:tcPr>
            <w:tcW w:w="2950" w:type="dxa"/>
            <w:gridSpan w:val="2"/>
            <w:tcBorders>
              <w:left w:val="nil"/>
              <w:bottom w:val="single" w:sz="18" w:space="0" w:color="auto"/>
              <w:right w:val="nil"/>
            </w:tcBorders>
            <w:vAlign w:val="bottom"/>
          </w:tcPr>
          <w:p w14:paraId="031F34AE"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Grouping</w:t>
            </w:r>
          </w:p>
        </w:tc>
      </w:tr>
      <w:tr w:rsidR="00794C91" w:rsidRPr="00DE7DD8" w14:paraId="4D0F5F44" w14:textId="77777777" w:rsidTr="00D71526">
        <w:tc>
          <w:tcPr>
            <w:tcW w:w="2970" w:type="dxa"/>
            <w:tcBorders>
              <w:left w:val="nil"/>
              <w:bottom w:val="nil"/>
              <w:right w:val="nil"/>
            </w:tcBorders>
          </w:tcPr>
          <w:p w14:paraId="0006D054" w14:textId="77777777" w:rsidR="00794C91" w:rsidRPr="00A024F6" w:rsidRDefault="00794C91" w:rsidP="00D71526">
            <w:pPr>
              <w:spacing w:before="40" w:after="40"/>
              <w:rPr>
                <w:rFonts w:ascii="Times New Roman" w:hAnsi="Times New Roman" w:cs="Times New Roman"/>
                <w:sz w:val="24"/>
                <w:szCs w:val="24"/>
              </w:rPr>
            </w:pPr>
            <w:r w:rsidRPr="00A024F6">
              <w:rPr>
                <w:rFonts w:ascii="Times New Roman" w:hAnsi="Times New Roman" w:cs="Times New Roman"/>
                <w:sz w:val="24"/>
                <w:szCs w:val="24"/>
              </w:rPr>
              <w:t>White</w:t>
            </w:r>
          </w:p>
        </w:tc>
        <w:tc>
          <w:tcPr>
            <w:tcW w:w="1620" w:type="dxa"/>
            <w:tcBorders>
              <w:left w:val="nil"/>
              <w:bottom w:val="nil"/>
              <w:right w:val="nil"/>
            </w:tcBorders>
          </w:tcPr>
          <w:p w14:paraId="2072C457"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115</w:t>
            </w:r>
          </w:p>
        </w:tc>
        <w:tc>
          <w:tcPr>
            <w:tcW w:w="2180" w:type="dxa"/>
            <w:tcBorders>
              <w:left w:val="nil"/>
              <w:bottom w:val="nil"/>
              <w:right w:val="nil"/>
            </w:tcBorders>
          </w:tcPr>
          <w:p w14:paraId="6DE2FC52"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48.94</w:t>
            </w:r>
          </w:p>
        </w:tc>
        <w:tc>
          <w:tcPr>
            <w:tcW w:w="1510" w:type="dxa"/>
            <w:tcBorders>
              <w:left w:val="nil"/>
              <w:bottom w:val="nil"/>
              <w:right w:val="nil"/>
            </w:tcBorders>
          </w:tcPr>
          <w:p w14:paraId="37F6BE8A"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A</w:t>
            </w:r>
          </w:p>
        </w:tc>
        <w:tc>
          <w:tcPr>
            <w:tcW w:w="1440" w:type="dxa"/>
            <w:tcBorders>
              <w:left w:val="nil"/>
              <w:bottom w:val="nil"/>
              <w:right w:val="nil"/>
            </w:tcBorders>
          </w:tcPr>
          <w:p w14:paraId="0FF88B94" w14:textId="77777777" w:rsidR="00794C91" w:rsidRPr="00A024F6" w:rsidRDefault="00794C91" w:rsidP="00D71526">
            <w:pPr>
              <w:jc w:val="center"/>
              <w:rPr>
                <w:rFonts w:ascii="Times New Roman" w:hAnsi="Times New Roman" w:cs="Times New Roman"/>
                <w:sz w:val="24"/>
                <w:szCs w:val="24"/>
              </w:rPr>
            </w:pPr>
          </w:p>
        </w:tc>
      </w:tr>
      <w:tr w:rsidR="00794C91" w:rsidRPr="00DE7DD8" w14:paraId="58B3CC08" w14:textId="77777777" w:rsidTr="00D71526">
        <w:tc>
          <w:tcPr>
            <w:tcW w:w="2970" w:type="dxa"/>
            <w:tcBorders>
              <w:top w:val="nil"/>
              <w:left w:val="nil"/>
              <w:bottom w:val="nil"/>
              <w:right w:val="nil"/>
            </w:tcBorders>
          </w:tcPr>
          <w:p w14:paraId="61C69DE0" w14:textId="77777777" w:rsidR="00794C91" w:rsidRPr="00A024F6" w:rsidRDefault="00794C91" w:rsidP="00D71526">
            <w:pPr>
              <w:spacing w:before="40" w:after="40"/>
              <w:rPr>
                <w:rFonts w:ascii="Times New Roman" w:hAnsi="Times New Roman" w:cs="Times New Roman"/>
                <w:sz w:val="24"/>
                <w:szCs w:val="24"/>
              </w:rPr>
            </w:pPr>
            <w:r w:rsidRPr="00A024F6">
              <w:rPr>
                <w:rFonts w:ascii="Times New Roman" w:hAnsi="Times New Roman" w:cs="Times New Roman"/>
                <w:sz w:val="24"/>
                <w:szCs w:val="24"/>
              </w:rPr>
              <w:t>Black</w:t>
            </w:r>
          </w:p>
        </w:tc>
        <w:tc>
          <w:tcPr>
            <w:tcW w:w="1620" w:type="dxa"/>
            <w:tcBorders>
              <w:top w:val="nil"/>
              <w:left w:val="nil"/>
              <w:bottom w:val="nil"/>
              <w:right w:val="nil"/>
            </w:tcBorders>
          </w:tcPr>
          <w:p w14:paraId="1BA382FA"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129</w:t>
            </w:r>
          </w:p>
        </w:tc>
        <w:tc>
          <w:tcPr>
            <w:tcW w:w="2180" w:type="dxa"/>
            <w:tcBorders>
              <w:top w:val="nil"/>
              <w:left w:val="nil"/>
              <w:bottom w:val="nil"/>
              <w:right w:val="nil"/>
            </w:tcBorders>
          </w:tcPr>
          <w:p w14:paraId="6AE47A2C"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44.44</w:t>
            </w:r>
          </w:p>
        </w:tc>
        <w:tc>
          <w:tcPr>
            <w:tcW w:w="1510" w:type="dxa"/>
            <w:tcBorders>
              <w:top w:val="nil"/>
              <w:left w:val="nil"/>
              <w:bottom w:val="nil"/>
              <w:right w:val="nil"/>
            </w:tcBorders>
          </w:tcPr>
          <w:p w14:paraId="5A2FE384"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A</w:t>
            </w:r>
          </w:p>
        </w:tc>
        <w:tc>
          <w:tcPr>
            <w:tcW w:w="1440" w:type="dxa"/>
            <w:tcBorders>
              <w:top w:val="nil"/>
              <w:left w:val="nil"/>
              <w:bottom w:val="nil"/>
              <w:right w:val="nil"/>
            </w:tcBorders>
          </w:tcPr>
          <w:p w14:paraId="7A3830C4"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B</w:t>
            </w:r>
          </w:p>
        </w:tc>
      </w:tr>
      <w:tr w:rsidR="00794C91" w:rsidRPr="00DE7DD8" w14:paraId="7D158843" w14:textId="77777777" w:rsidTr="00D71526">
        <w:tc>
          <w:tcPr>
            <w:tcW w:w="2970" w:type="dxa"/>
            <w:tcBorders>
              <w:top w:val="nil"/>
              <w:left w:val="nil"/>
              <w:right w:val="nil"/>
            </w:tcBorders>
          </w:tcPr>
          <w:p w14:paraId="04A7406D" w14:textId="77777777" w:rsidR="00794C91" w:rsidRPr="00A024F6" w:rsidRDefault="00794C91" w:rsidP="00D71526">
            <w:pPr>
              <w:spacing w:before="40" w:after="40"/>
              <w:rPr>
                <w:rFonts w:ascii="Times New Roman" w:hAnsi="Times New Roman" w:cs="Times New Roman"/>
                <w:sz w:val="24"/>
                <w:szCs w:val="24"/>
              </w:rPr>
            </w:pPr>
            <w:r w:rsidRPr="00A024F6">
              <w:rPr>
                <w:rFonts w:ascii="Times New Roman" w:hAnsi="Times New Roman" w:cs="Times New Roman"/>
                <w:sz w:val="24"/>
                <w:szCs w:val="24"/>
              </w:rPr>
              <w:t>Native American</w:t>
            </w:r>
          </w:p>
        </w:tc>
        <w:tc>
          <w:tcPr>
            <w:tcW w:w="1620" w:type="dxa"/>
            <w:tcBorders>
              <w:top w:val="nil"/>
              <w:left w:val="nil"/>
              <w:right w:val="nil"/>
            </w:tcBorders>
          </w:tcPr>
          <w:p w14:paraId="1F5F5032"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133</w:t>
            </w:r>
          </w:p>
        </w:tc>
        <w:tc>
          <w:tcPr>
            <w:tcW w:w="2180" w:type="dxa"/>
            <w:tcBorders>
              <w:top w:val="nil"/>
              <w:left w:val="nil"/>
              <w:right w:val="nil"/>
            </w:tcBorders>
          </w:tcPr>
          <w:p w14:paraId="2694434A"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42.92</w:t>
            </w:r>
          </w:p>
        </w:tc>
        <w:tc>
          <w:tcPr>
            <w:tcW w:w="1510" w:type="dxa"/>
            <w:tcBorders>
              <w:top w:val="nil"/>
              <w:left w:val="nil"/>
              <w:right w:val="nil"/>
            </w:tcBorders>
          </w:tcPr>
          <w:p w14:paraId="20E63F68" w14:textId="77777777" w:rsidR="00794C91" w:rsidRPr="00A024F6" w:rsidRDefault="00794C91" w:rsidP="00D71526">
            <w:pPr>
              <w:jc w:val="center"/>
              <w:rPr>
                <w:rFonts w:ascii="Times New Roman" w:hAnsi="Times New Roman" w:cs="Times New Roman"/>
                <w:sz w:val="24"/>
                <w:szCs w:val="24"/>
              </w:rPr>
            </w:pPr>
          </w:p>
        </w:tc>
        <w:tc>
          <w:tcPr>
            <w:tcW w:w="1440" w:type="dxa"/>
            <w:tcBorders>
              <w:top w:val="nil"/>
              <w:left w:val="nil"/>
              <w:right w:val="nil"/>
            </w:tcBorders>
          </w:tcPr>
          <w:p w14:paraId="3C1B443C" w14:textId="77777777" w:rsidR="00794C91" w:rsidRPr="00A024F6" w:rsidRDefault="00794C91" w:rsidP="00D71526">
            <w:pPr>
              <w:jc w:val="center"/>
              <w:rPr>
                <w:rFonts w:ascii="Times New Roman" w:hAnsi="Times New Roman" w:cs="Times New Roman"/>
                <w:sz w:val="24"/>
                <w:szCs w:val="24"/>
              </w:rPr>
            </w:pPr>
            <w:r w:rsidRPr="00A024F6">
              <w:rPr>
                <w:rFonts w:ascii="Times New Roman" w:hAnsi="Times New Roman" w:cs="Times New Roman"/>
                <w:sz w:val="24"/>
                <w:szCs w:val="24"/>
              </w:rPr>
              <w:t>B</w:t>
            </w:r>
          </w:p>
        </w:tc>
      </w:tr>
      <w:bookmarkEnd w:id="7"/>
    </w:tbl>
    <w:p w14:paraId="3D86B436" w14:textId="31E3FB75" w:rsidR="00586920" w:rsidRDefault="00586920" w:rsidP="004A08AA">
      <w:pPr>
        <w:rPr>
          <w:rFonts w:ascii="Times New Roman" w:hAnsi="Times New Roman" w:cs="Times New Roman"/>
          <w:sz w:val="24"/>
          <w:szCs w:val="24"/>
        </w:rPr>
      </w:pPr>
    </w:p>
    <w:p w14:paraId="7E74D909" w14:textId="2F6F171D" w:rsidR="00586920" w:rsidRDefault="00586920">
      <w:pPr>
        <w:rPr>
          <w:rFonts w:ascii="Times New Roman" w:hAnsi="Times New Roman" w:cs="Times New Roman"/>
          <w:sz w:val="24"/>
          <w:szCs w:val="24"/>
        </w:rPr>
      </w:pPr>
      <w:r>
        <w:rPr>
          <w:rFonts w:ascii="Times New Roman" w:hAnsi="Times New Roman" w:cs="Times New Roman"/>
          <w:sz w:val="24"/>
          <w:szCs w:val="24"/>
        </w:rPr>
        <w:br w:type="page"/>
      </w:r>
    </w:p>
    <w:p w14:paraId="53D66FC7" w14:textId="29939E0A" w:rsidR="00586920" w:rsidRDefault="00E66AEF" w:rsidP="004A08AA">
      <w:pPr>
        <w:rPr>
          <w:rFonts w:ascii="Times New Roman" w:hAnsi="Times New Roman" w:cs="Times New Roman"/>
          <w:sz w:val="24"/>
          <w:szCs w:val="24"/>
        </w:rPr>
      </w:pPr>
      <w:r>
        <w:rPr>
          <w:rFonts w:ascii="Times New Roman" w:hAnsi="Times New Roman" w:cs="Times New Roman"/>
          <w:sz w:val="24"/>
          <w:szCs w:val="24"/>
        </w:rPr>
        <w:lastRenderedPageBreak/>
        <w:t xml:space="preserve">Figure1. </w:t>
      </w:r>
      <w:r w:rsidR="006357D4">
        <w:rPr>
          <w:rFonts w:ascii="Times New Roman" w:hAnsi="Times New Roman" w:cs="Times New Roman"/>
          <w:sz w:val="24"/>
          <w:szCs w:val="24"/>
        </w:rPr>
        <w:t xml:space="preserve">Mean </w:t>
      </w:r>
      <w:r w:rsidR="00FE3AE1">
        <w:rPr>
          <w:rFonts w:ascii="Times New Roman" w:hAnsi="Times New Roman" w:cs="Times New Roman"/>
          <w:sz w:val="24"/>
          <w:szCs w:val="24"/>
        </w:rPr>
        <w:t>age at death by sex regardless of ethnicity. The two means are significantly different. Females die at a significantly older age.</w:t>
      </w:r>
    </w:p>
    <w:p w14:paraId="7B27076E" w14:textId="017F8C70" w:rsidR="00E66AEF" w:rsidRDefault="00FE3AE1" w:rsidP="004A08AA">
      <w:pPr>
        <w:rPr>
          <w:rFonts w:ascii="Times New Roman" w:hAnsi="Times New Roman" w:cs="Times New Roman"/>
          <w:sz w:val="24"/>
          <w:szCs w:val="24"/>
        </w:rPr>
      </w:pPr>
      <w:r w:rsidRPr="00E2078B">
        <w:rPr>
          <w:rFonts w:ascii="Times New Roman" w:hAnsi="Times New Roman" w:cs="Times New Roman"/>
          <w:noProof/>
          <w:sz w:val="20"/>
          <w:szCs w:val="20"/>
        </w:rPr>
        <w:drawing>
          <wp:inline distT="0" distB="0" distL="0" distR="0" wp14:anchorId="153B4E93" wp14:editId="1F42257D">
            <wp:extent cx="5721927" cy="3814618"/>
            <wp:effectExtent l="0" t="0" r="0" b="0"/>
            <wp:docPr id="17" name="Picture 17" descr="Interval Plot of Age at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val Plot of Age at De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013" cy="3822009"/>
                    </a:xfrm>
                    <a:prstGeom prst="rect">
                      <a:avLst/>
                    </a:prstGeom>
                    <a:noFill/>
                    <a:ln>
                      <a:noFill/>
                    </a:ln>
                  </pic:spPr>
                </pic:pic>
              </a:graphicData>
            </a:graphic>
          </wp:inline>
        </w:drawing>
      </w:r>
    </w:p>
    <w:p w14:paraId="1184EDD1" w14:textId="4C01A9D4" w:rsidR="00E66AEF" w:rsidRDefault="00E66AEF">
      <w:pPr>
        <w:rPr>
          <w:rFonts w:ascii="Times New Roman" w:hAnsi="Times New Roman" w:cs="Times New Roman"/>
          <w:sz w:val="24"/>
          <w:szCs w:val="24"/>
        </w:rPr>
      </w:pPr>
      <w:r>
        <w:rPr>
          <w:rFonts w:ascii="Times New Roman" w:hAnsi="Times New Roman" w:cs="Times New Roman"/>
          <w:sz w:val="24"/>
          <w:szCs w:val="24"/>
        </w:rPr>
        <w:br w:type="page"/>
      </w:r>
    </w:p>
    <w:p w14:paraId="76DD00EE" w14:textId="054198CE" w:rsidR="00E66AEF" w:rsidRDefault="00E66AEF" w:rsidP="004A08AA">
      <w:pPr>
        <w:rPr>
          <w:rFonts w:ascii="Times New Roman" w:hAnsi="Times New Roman" w:cs="Times New Roman"/>
          <w:sz w:val="24"/>
          <w:szCs w:val="24"/>
        </w:rPr>
      </w:pPr>
      <w:r>
        <w:rPr>
          <w:rFonts w:ascii="Times New Roman" w:hAnsi="Times New Roman" w:cs="Times New Roman"/>
          <w:sz w:val="24"/>
          <w:szCs w:val="24"/>
        </w:rPr>
        <w:lastRenderedPageBreak/>
        <w:t xml:space="preserve">Figure 2. </w:t>
      </w:r>
      <w:r w:rsidR="00FE3AE1">
        <w:rPr>
          <w:rFonts w:ascii="Times New Roman" w:hAnsi="Times New Roman" w:cs="Times New Roman"/>
          <w:sz w:val="24"/>
          <w:szCs w:val="24"/>
        </w:rPr>
        <w:t>Mean age at death by ethnicity regardless of sex. White Americans die at significantly older ages than Native Americans. Black Americans die at intermediate ages that are not significantly different from either White or Native Americans.</w:t>
      </w:r>
    </w:p>
    <w:p w14:paraId="19319700" w14:textId="61B43BC4" w:rsidR="00E66AEF" w:rsidRPr="003240FD" w:rsidRDefault="00E66AEF" w:rsidP="00A024F6">
      <w:pPr>
        <w:rPr>
          <w:rFonts w:ascii="Times New Roman" w:hAnsi="Times New Roman" w:cs="Times New Roman"/>
          <w:sz w:val="24"/>
          <w:szCs w:val="24"/>
        </w:rPr>
      </w:pPr>
      <w:r w:rsidRPr="00BF038D">
        <w:rPr>
          <w:rFonts w:ascii="Times New Roman" w:hAnsi="Times New Roman" w:cs="Times New Roman"/>
          <w:noProof/>
          <w:sz w:val="20"/>
          <w:szCs w:val="20"/>
        </w:rPr>
        <w:drawing>
          <wp:inline distT="0" distB="0" distL="0" distR="0" wp14:anchorId="5A65BC0C" wp14:editId="455D307A">
            <wp:extent cx="6320138" cy="4213274"/>
            <wp:effectExtent l="0" t="0" r="5080" b="0"/>
            <wp:docPr id="16" name="Picture 16" descr="Interval Plot of Age at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val Plot of Age at De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8552" cy="4218883"/>
                    </a:xfrm>
                    <a:prstGeom prst="rect">
                      <a:avLst/>
                    </a:prstGeom>
                    <a:noFill/>
                    <a:ln>
                      <a:noFill/>
                    </a:ln>
                  </pic:spPr>
                </pic:pic>
              </a:graphicData>
            </a:graphic>
          </wp:inline>
        </w:drawing>
      </w:r>
    </w:p>
    <w:sectPr w:rsidR="00E66AEF" w:rsidRPr="003240FD" w:rsidSect="0069417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AF29" w14:textId="77777777" w:rsidR="007973DE" w:rsidRDefault="007973DE" w:rsidP="00694175">
      <w:pPr>
        <w:spacing w:after="0" w:line="240" w:lineRule="auto"/>
      </w:pPr>
      <w:r>
        <w:separator/>
      </w:r>
    </w:p>
  </w:endnote>
  <w:endnote w:type="continuationSeparator" w:id="0">
    <w:p w14:paraId="51AD7204" w14:textId="77777777" w:rsidR="007973DE" w:rsidRDefault="007973DE" w:rsidP="0069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F41A" w14:textId="77777777" w:rsidR="007973DE" w:rsidRDefault="007973DE" w:rsidP="00694175">
      <w:pPr>
        <w:spacing w:after="0" w:line="240" w:lineRule="auto"/>
      </w:pPr>
      <w:r>
        <w:separator/>
      </w:r>
    </w:p>
  </w:footnote>
  <w:footnote w:type="continuationSeparator" w:id="0">
    <w:p w14:paraId="0103BC4D" w14:textId="77777777" w:rsidR="007973DE" w:rsidRDefault="007973DE" w:rsidP="00694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18925"/>
      <w:docPartObj>
        <w:docPartGallery w:val="Page Numbers (Top of Page)"/>
        <w:docPartUnique/>
      </w:docPartObj>
    </w:sdtPr>
    <w:sdtEndPr>
      <w:rPr>
        <w:noProof/>
      </w:rPr>
    </w:sdtEndPr>
    <w:sdtContent>
      <w:p w14:paraId="161E4DA3" w14:textId="024FC1C4" w:rsidR="00694175" w:rsidRDefault="00694175">
        <w:pPr>
          <w:pStyle w:val="Header"/>
          <w:jc w:val="right"/>
        </w:pPr>
        <w:r>
          <w:t xml:space="preserve">Effect of </w:t>
        </w:r>
        <w:r w:rsidR="000235B3">
          <w:t>Ethnicity</w:t>
        </w:r>
        <w:r>
          <w:t xml:space="preserve"> and </w:t>
        </w:r>
        <w:r w:rsidR="000235B3">
          <w:t>Sex</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FD22F9A" w14:textId="77777777" w:rsidR="00694175" w:rsidRDefault="00694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FD"/>
    <w:rsid w:val="00002419"/>
    <w:rsid w:val="00021998"/>
    <w:rsid w:val="000235B3"/>
    <w:rsid w:val="00025464"/>
    <w:rsid w:val="000502EC"/>
    <w:rsid w:val="00084B99"/>
    <w:rsid w:val="00091ADE"/>
    <w:rsid w:val="0009212D"/>
    <w:rsid w:val="000C729F"/>
    <w:rsid w:val="000D084B"/>
    <w:rsid w:val="000D4505"/>
    <w:rsid w:val="000F5B58"/>
    <w:rsid w:val="00103D2E"/>
    <w:rsid w:val="0010524F"/>
    <w:rsid w:val="00115C94"/>
    <w:rsid w:val="00130BC1"/>
    <w:rsid w:val="00134DEA"/>
    <w:rsid w:val="00171062"/>
    <w:rsid w:val="001764F7"/>
    <w:rsid w:val="001E5BD6"/>
    <w:rsid w:val="001E7146"/>
    <w:rsid w:val="001E7484"/>
    <w:rsid w:val="001F5092"/>
    <w:rsid w:val="0021252B"/>
    <w:rsid w:val="00217A44"/>
    <w:rsid w:val="0023411A"/>
    <w:rsid w:val="0024480F"/>
    <w:rsid w:val="00250750"/>
    <w:rsid w:val="00254707"/>
    <w:rsid w:val="0025727F"/>
    <w:rsid w:val="0028257F"/>
    <w:rsid w:val="002B1D30"/>
    <w:rsid w:val="002B3B91"/>
    <w:rsid w:val="002B6C9D"/>
    <w:rsid w:val="002D5C4E"/>
    <w:rsid w:val="002F1046"/>
    <w:rsid w:val="00301327"/>
    <w:rsid w:val="003141FA"/>
    <w:rsid w:val="003240FD"/>
    <w:rsid w:val="0035199C"/>
    <w:rsid w:val="00351EC4"/>
    <w:rsid w:val="00366B03"/>
    <w:rsid w:val="0038070A"/>
    <w:rsid w:val="00384ECF"/>
    <w:rsid w:val="00397D15"/>
    <w:rsid w:val="003A55B9"/>
    <w:rsid w:val="003A7E71"/>
    <w:rsid w:val="003B0DDC"/>
    <w:rsid w:val="003B359B"/>
    <w:rsid w:val="003C54F1"/>
    <w:rsid w:val="003C6070"/>
    <w:rsid w:val="003E3425"/>
    <w:rsid w:val="003E5CED"/>
    <w:rsid w:val="00404DC8"/>
    <w:rsid w:val="004370A3"/>
    <w:rsid w:val="0044021F"/>
    <w:rsid w:val="00456FFF"/>
    <w:rsid w:val="004614DD"/>
    <w:rsid w:val="00463F59"/>
    <w:rsid w:val="00464A9A"/>
    <w:rsid w:val="004720C2"/>
    <w:rsid w:val="0047706F"/>
    <w:rsid w:val="004822ED"/>
    <w:rsid w:val="00484558"/>
    <w:rsid w:val="004A08AA"/>
    <w:rsid w:val="004B2690"/>
    <w:rsid w:val="004C7244"/>
    <w:rsid w:val="004D7FA6"/>
    <w:rsid w:val="00501EED"/>
    <w:rsid w:val="00504674"/>
    <w:rsid w:val="005154FA"/>
    <w:rsid w:val="00524982"/>
    <w:rsid w:val="00544943"/>
    <w:rsid w:val="00551FDA"/>
    <w:rsid w:val="00563463"/>
    <w:rsid w:val="00586920"/>
    <w:rsid w:val="005A2B26"/>
    <w:rsid w:val="005C0040"/>
    <w:rsid w:val="005E27CC"/>
    <w:rsid w:val="005E7333"/>
    <w:rsid w:val="005F5E97"/>
    <w:rsid w:val="00624D92"/>
    <w:rsid w:val="006311C9"/>
    <w:rsid w:val="006355D4"/>
    <w:rsid w:val="006357D4"/>
    <w:rsid w:val="00640549"/>
    <w:rsid w:val="00643F9B"/>
    <w:rsid w:val="006602CF"/>
    <w:rsid w:val="00694175"/>
    <w:rsid w:val="00694A3C"/>
    <w:rsid w:val="006A10CF"/>
    <w:rsid w:val="006E0EE7"/>
    <w:rsid w:val="006E4AFE"/>
    <w:rsid w:val="006F3390"/>
    <w:rsid w:val="00722BAA"/>
    <w:rsid w:val="00724992"/>
    <w:rsid w:val="00735C07"/>
    <w:rsid w:val="00737982"/>
    <w:rsid w:val="00743794"/>
    <w:rsid w:val="00751C53"/>
    <w:rsid w:val="007557B0"/>
    <w:rsid w:val="00760655"/>
    <w:rsid w:val="00767FC6"/>
    <w:rsid w:val="00772D4E"/>
    <w:rsid w:val="007766E6"/>
    <w:rsid w:val="007877FD"/>
    <w:rsid w:val="00794C91"/>
    <w:rsid w:val="007973DE"/>
    <w:rsid w:val="007A7FFB"/>
    <w:rsid w:val="007E0DA6"/>
    <w:rsid w:val="007E5975"/>
    <w:rsid w:val="00802CD9"/>
    <w:rsid w:val="0081067A"/>
    <w:rsid w:val="008402AA"/>
    <w:rsid w:val="008432D3"/>
    <w:rsid w:val="008558CA"/>
    <w:rsid w:val="00857676"/>
    <w:rsid w:val="00867511"/>
    <w:rsid w:val="00885DB3"/>
    <w:rsid w:val="00891CED"/>
    <w:rsid w:val="00892C70"/>
    <w:rsid w:val="00893172"/>
    <w:rsid w:val="008A628C"/>
    <w:rsid w:val="008B7A6A"/>
    <w:rsid w:val="008C2FF8"/>
    <w:rsid w:val="008E43F1"/>
    <w:rsid w:val="00906F37"/>
    <w:rsid w:val="00920FD3"/>
    <w:rsid w:val="00931116"/>
    <w:rsid w:val="00932F66"/>
    <w:rsid w:val="00941720"/>
    <w:rsid w:val="00943F7F"/>
    <w:rsid w:val="00980107"/>
    <w:rsid w:val="009A6B92"/>
    <w:rsid w:val="00A024F6"/>
    <w:rsid w:val="00A06598"/>
    <w:rsid w:val="00A12DC4"/>
    <w:rsid w:val="00A1575E"/>
    <w:rsid w:val="00A15E4D"/>
    <w:rsid w:val="00A24F46"/>
    <w:rsid w:val="00A32F74"/>
    <w:rsid w:val="00A5314E"/>
    <w:rsid w:val="00A566BD"/>
    <w:rsid w:val="00A62A28"/>
    <w:rsid w:val="00A82FE0"/>
    <w:rsid w:val="00A83CCF"/>
    <w:rsid w:val="00A94936"/>
    <w:rsid w:val="00AA75A5"/>
    <w:rsid w:val="00AB34F7"/>
    <w:rsid w:val="00AC385A"/>
    <w:rsid w:val="00AC39B1"/>
    <w:rsid w:val="00AC7DC0"/>
    <w:rsid w:val="00AD6D93"/>
    <w:rsid w:val="00AE034C"/>
    <w:rsid w:val="00AE4803"/>
    <w:rsid w:val="00B23540"/>
    <w:rsid w:val="00B24BA0"/>
    <w:rsid w:val="00B24CB2"/>
    <w:rsid w:val="00B2592C"/>
    <w:rsid w:val="00B36709"/>
    <w:rsid w:val="00B40055"/>
    <w:rsid w:val="00B43C86"/>
    <w:rsid w:val="00B4713C"/>
    <w:rsid w:val="00B504B2"/>
    <w:rsid w:val="00B70924"/>
    <w:rsid w:val="00B73D9E"/>
    <w:rsid w:val="00B77BF8"/>
    <w:rsid w:val="00B80AB5"/>
    <w:rsid w:val="00B87D76"/>
    <w:rsid w:val="00BB15EF"/>
    <w:rsid w:val="00BD2527"/>
    <w:rsid w:val="00BD5CE5"/>
    <w:rsid w:val="00BE64E4"/>
    <w:rsid w:val="00C03B1C"/>
    <w:rsid w:val="00C1348A"/>
    <w:rsid w:val="00C158AB"/>
    <w:rsid w:val="00C37CBD"/>
    <w:rsid w:val="00C46F84"/>
    <w:rsid w:val="00C53120"/>
    <w:rsid w:val="00C60957"/>
    <w:rsid w:val="00C76B70"/>
    <w:rsid w:val="00C95494"/>
    <w:rsid w:val="00C97016"/>
    <w:rsid w:val="00CA00CF"/>
    <w:rsid w:val="00CA59ED"/>
    <w:rsid w:val="00CB557C"/>
    <w:rsid w:val="00D40168"/>
    <w:rsid w:val="00D4160E"/>
    <w:rsid w:val="00D418DF"/>
    <w:rsid w:val="00D45E5F"/>
    <w:rsid w:val="00D53583"/>
    <w:rsid w:val="00D53692"/>
    <w:rsid w:val="00D5769B"/>
    <w:rsid w:val="00D61E1B"/>
    <w:rsid w:val="00D77A5A"/>
    <w:rsid w:val="00D81AFF"/>
    <w:rsid w:val="00D87EA5"/>
    <w:rsid w:val="00D90129"/>
    <w:rsid w:val="00D96B2B"/>
    <w:rsid w:val="00DA5A8E"/>
    <w:rsid w:val="00DB0973"/>
    <w:rsid w:val="00DB6D5B"/>
    <w:rsid w:val="00DD5B3D"/>
    <w:rsid w:val="00DD5EA9"/>
    <w:rsid w:val="00E0277A"/>
    <w:rsid w:val="00E17695"/>
    <w:rsid w:val="00E17B71"/>
    <w:rsid w:val="00E262A3"/>
    <w:rsid w:val="00E51894"/>
    <w:rsid w:val="00E61B16"/>
    <w:rsid w:val="00E66AEF"/>
    <w:rsid w:val="00E91293"/>
    <w:rsid w:val="00EC40E7"/>
    <w:rsid w:val="00ED503D"/>
    <w:rsid w:val="00F15EAD"/>
    <w:rsid w:val="00F315C6"/>
    <w:rsid w:val="00F400EC"/>
    <w:rsid w:val="00F41A87"/>
    <w:rsid w:val="00F502AA"/>
    <w:rsid w:val="00F50D31"/>
    <w:rsid w:val="00F52C8B"/>
    <w:rsid w:val="00F57CE6"/>
    <w:rsid w:val="00F76C72"/>
    <w:rsid w:val="00F82BD9"/>
    <w:rsid w:val="00F85D4B"/>
    <w:rsid w:val="00FA39ED"/>
    <w:rsid w:val="00FA5E7E"/>
    <w:rsid w:val="00FB7E61"/>
    <w:rsid w:val="00F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F96C"/>
  <w15:chartTrackingRefBased/>
  <w15:docId w15:val="{FD16F49C-7ABD-4D5A-8DB1-24E1EB8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75"/>
  </w:style>
  <w:style w:type="paragraph" w:styleId="Footer">
    <w:name w:val="footer"/>
    <w:basedOn w:val="Normal"/>
    <w:link w:val="FooterChar"/>
    <w:uiPriority w:val="99"/>
    <w:unhideWhenUsed/>
    <w:rsid w:val="0069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75"/>
  </w:style>
  <w:style w:type="paragraph" w:styleId="Revision">
    <w:name w:val="Revision"/>
    <w:hidden/>
    <w:uiPriority w:val="99"/>
    <w:semiHidden/>
    <w:rsid w:val="00F57CE6"/>
    <w:pPr>
      <w:spacing w:after="0" w:line="240" w:lineRule="auto"/>
    </w:pPr>
  </w:style>
  <w:style w:type="character" w:styleId="CommentReference">
    <w:name w:val="annotation reference"/>
    <w:basedOn w:val="DefaultParagraphFont"/>
    <w:uiPriority w:val="99"/>
    <w:semiHidden/>
    <w:unhideWhenUsed/>
    <w:rsid w:val="00CB557C"/>
    <w:rPr>
      <w:sz w:val="16"/>
      <w:szCs w:val="16"/>
    </w:rPr>
  </w:style>
  <w:style w:type="paragraph" w:styleId="CommentText">
    <w:name w:val="annotation text"/>
    <w:basedOn w:val="Normal"/>
    <w:link w:val="CommentTextChar"/>
    <w:uiPriority w:val="99"/>
    <w:semiHidden/>
    <w:unhideWhenUsed/>
    <w:rsid w:val="00CB557C"/>
    <w:pPr>
      <w:spacing w:line="240" w:lineRule="auto"/>
    </w:pPr>
    <w:rPr>
      <w:sz w:val="20"/>
      <w:szCs w:val="20"/>
    </w:rPr>
  </w:style>
  <w:style w:type="character" w:customStyle="1" w:styleId="CommentTextChar">
    <w:name w:val="Comment Text Char"/>
    <w:basedOn w:val="DefaultParagraphFont"/>
    <w:link w:val="CommentText"/>
    <w:uiPriority w:val="99"/>
    <w:semiHidden/>
    <w:rsid w:val="00CB557C"/>
    <w:rPr>
      <w:sz w:val="20"/>
      <w:szCs w:val="20"/>
    </w:rPr>
  </w:style>
  <w:style w:type="paragraph" w:styleId="CommentSubject">
    <w:name w:val="annotation subject"/>
    <w:basedOn w:val="CommentText"/>
    <w:next w:val="CommentText"/>
    <w:link w:val="CommentSubjectChar"/>
    <w:uiPriority w:val="99"/>
    <w:semiHidden/>
    <w:unhideWhenUsed/>
    <w:rsid w:val="00CB557C"/>
    <w:rPr>
      <w:b/>
      <w:bCs/>
    </w:rPr>
  </w:style>
  <w:style w:type="character" w:customStyle="1" w:styleId="CommentSubjectChar">
    <w:name w:val="Comment Subject Char"/>
    <w:basedOn w:val="CommentTextChar"/>
    <w:link w:val="CommentSubject"/>
    <w:uiPriority w:val="99"/>
    <w:semiHidden/>
    <w:rsid w:val="00CB557C"/>
    <w:rPr>
      <w:b/>
      <w:bCs/>
      <w:sz w:val="20"/>
      <w:szCs w:val="20"/>
    </w:rPr>
  </w:style>
  <w:style w:type="table" w:styleId="TableGrid">
    <w:name w:val="Table Grid"/>
    <w:basedOn w:val="TableNormal"/>
    <w:uiPriority w:val="39"/>
    <w:rsid w:val="0089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5EA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9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7955">
      <w:bodyDiv w:val="1"/>
      <w:marLeft w:val="0"/>
      <w:marRight w:val="0"/>
      <w:marTop w:val="0"/>
      <w:marBottom w:val="0"/>
      <w:divBdr>
        <w:top w:val="none" w:sz="0" w:space="0" w:color="auto"/>
        <w:left w:val="none" w:sz="0" w:space="0" w:color="auto"/>
        <w:bottom w:val="none" w:sz="0" w:space="0" w:color="auto"/>
        <w:right w:val="none" w:sz="0" w:space="0" w:color="auto"/>
      </w:divBdr>
    </w:div>
    <w:div w:id="18346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Withrow</dc:creator>
  <cp:keywords/>
  <dc:description/>
  <cp:lastModifiedBy>Megan Withrow</cp:lastModifiedBy>
  <cp:revision>2</cp:revision>
  <dcterms:created xsi:type="dcterms:W3CDTF">2022-05-06T04:26:00Z</dcterms:created>
  <dcterms:modified xsi:type="dcterms:W3CDTF">2022-05-06T04:26:00Z</dcterms:modified>
</cp:coreProperties>
</file>